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887" w:rsidRDefault="007C5887" w:rsidP="007C5887">
      <w:pPr>
        <w:ind w:firstLine="720"/>
        <w:jc w:val="both"/>
        <w:rPr>
          <w:sz w:val="24"/>
        </w:rPr>
      </w:pPr>
      <w:bookmarkStart w:id="0" w:name="_GoBack"/>
      <w:r>
        <w:rPr>
          <w:b/>
          <w:sz w:val="24"/>
        </w:rPr>
        <w:t xml:space="preserve">Лекция 11. </w:t>
      </w:r>
      <w:r>
        <w:rPr>
          <w:b/>
          <w:sz w:val="24"/>
        </w:rPr>
        <w:t>Способности мужчин и женщин</w:t>
      </w:r>
    </w:p>
    <w:bookmarkEnd w:id="0"/>
    <w:p w:rsidR="007C5887" w:rsidRDefault="007C5887" w:rsidP="007C5887">
      <w:pPr>
        <w:ind w:firstLine="720"/>
        <w:jc w:val="both"/>
        <w:rPr>
          <w:sz w:val="24"/>
        </w:rPr>
      </w:pP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Прочтя эту главу, вы сможете сами оценить, насколько реальными являются представления, существующие в массовом сознании и гласящие, что мужчины умнее женщин и что у женщин имеется своя «женская» логика. Кроме того, вы узнаете об особенностях мужского и женского восприятия окружающего мира, о том, у кого лучше развиты вербальные, пространственные и математические способности, насколько мужчины превосходят женщин в психомоторном развитии.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Если бегло взглянуть на перечень имен в биографических справочниках, то легко можно заметить, что лишь немногие женщины попали в разряд выдающихся деятелей. В исследовании Г. Эллиса (</w:t>
      </w:r>
      <w:r>
        <w:rPr>
          <w:sz w:val="24"/>
          <w:lang w:val="en-US"/>
        </w:rPr>
        <w:t>H</w:t>
      </w:r>
      <w:r>
        <w:rPr>
          <w:sz w:val="24"/>
        </w:rPr>
        <w:t xml:space="preserve">. </w:t>
      </w:r>
      <w:r>
        <w:rPr>
          <w:sz w:val="24"/>
          <w:lang w:val="en-US"/>
        </w:rPr>
        <w:t>Ellis</w:t>
      </w:r>
      <w:r w:rsidRPr="007D27BF">
        <w:rPr>
          <w:sz w:val="24"/>
        </w:rPr>
        <w:t xml:space="preserve">, </w:t>
      </w:r>
      <w:r>
        <w:rPr>
          <w:sz w:val="24"/>
        </w:rPr>
        <w:t>1904) в группу из 1030 одаренных людей Британии входило только 55 женщин. К. Кастл (</w:t>
      </w:r>
      <w:r>
        <w:rPr>
          <w:sz w:val="24"/>
          <w:lang w:val="en-US"/>
        </w:rPr>
        <w:t>C</w:t>
      </w:r>
      <w:r>
        <w:rPr>
          <w:sz w:val="24"/>
        </w:rPr>
        <w:t xml:space="preserve">. </w:t>
      </w:r>
      <w:r>
        <w:rPr>
          <w:sz w:val="24"/>
          <w:lang w:val="en-US"/>
        </w:rPr>
        <w:t>Castle</w:t>
      </w:r>
      <w:r w:rsidRPr="007D27BF">
        <w:rPr>
          <w:sz w:val="24"/>
        </w:rPr>
        <w:t xml:space="preserve">, </w:t>
      </w:r>
      <w:r>
        <w:rPr>
          <w:sz w:val="24"/>
        </w:rPr>
        <w:t xml:space="preserve">1913) выделил 868 выдающихся женщин из 42 стран, живших с </w:t>
      </w:r>
      <w:r>
        <w:rPr>
          <w:sz w:val="24"/>
          <w:lang w:val="en-US"/>
        </w:rPr>
        <w:t>VII</w:t>
      </w:r>
      <w:r w:rsidRPr="007D27BF">
        <w:rPr>
          <w:sz w:val="24"/>
        </w:rPr>
        <w:t xml:space="preserve"> </w:t>
      </w:r>
      <w:r>
        <w:rPr>
          <w:sz w:val="24"/>
        </w:rPr>
        <w:t xml:space="preserve">до </w:t>
      </w:r>
      <w:r>
        <w:rPr>
          <w:sz w:val="24"/>
          <w:lang w:val="en-US"/>
        </w:rPr>
        <w:t>XX</w:t>
      </w:r>
      <w:r w:rsidRPr="007D27BF">
        <w:rPr>
          <w:sz w:val="24"/>
        </w:rPr>
        <w:t xml:space="preserve"> </w:t>
      </w:r>
      <w:r>
        <w:rPr>
          <w:sz w:val="24"/>
        </w:rPr>
        <w:t xml:space="preserve">в. Из них только 38 % получили известность благодаря интеллектуальным занятиям (в литературе). В более позднее время в справочник американских ученых были включены лишь 50 женщин из 2607 ученых, заслуживших известность между 1903 и 1943 гг. </w:t>
      </w:r>
      <w:r w:rsidRPr="007C5887">
        <w:rPr>
          <w:sz w:val="24"/>
        </w:rPr>
        <w:t>(</w:t>
      </w:r>
      <w:r>
        <w:rPr>
          <w:sz w:val="24"/>
          <w:lang w:val="en-US"/>
        </w:rPr>
        <w:t>S</w:t>
      </w:r>
      <w:r w:rsidRPr="007C5887">
        <w:rPr>
          <w:sz w:val="24"/>
        </w:rPr>
        <w:t xml:space="preserve">. </w:t>
      </w:r>
      <w:r>
        <w:rPr>
          <w:sz w:val="24"/>
          <w:lang w:val="en-US"/>
        </w:rPr>
        <w:t>Visher</w:t>
      </w:r>
      <w:r w:rsidRPr="007C5887">
        <w:rPr>
          <w:sz w:val="24"/>
        </w:rPr>
        <w:t xml:space="preserve">, </w:t>
      </w:r>
      <w:r>
        <w:rPr>
          <w:sz w:val="24"/>
        </w:rPr>
        <w:t>1947).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Тот факт, что выдающимися деятелями чаще становятся лица мужского пола, а не женского, К. Хорни (1993) объясняет тем, что мужчина, имея ограниченную причастность к сотворению новой жизни (под ограниченностью автор понимает неспособность мужчин вынашивать и рожать детей), сублимирует свою энергию, создавая что-то новое в различных сферах общественной жизни (государстве, религии, искусстве, науке). Предположение оригинальное, но недоказуемое, поскольку до сих пор мужчины рожать не научились.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Надо сказать, что говорить о большей талантливости мужчин или женщин «вообще» некорректно. Вспомним, например, творческие профессии: сколько талантливых артистов, педагогов, поэтов, писателей среди женщин, и сколько бесталанных мужчин в тех же профессиях. Поэтому следует дифференцированно подходить к оценке способностей мужчин и женщин, учитывая то, какие способности больше развиты у одних, и какие — у других.</w:t>
      </w:r>
    </w:p>
    <w:p w:rsidR="007C5887" w:rsidRDefault="007C5887" w:rsidP="007C5887">
      <w:pPr>
        <w:ind w:firstLine="720"/>
        <w:jc w:val="both"/>
        <w:rPr>
          <w:sz w:val="24"/>
        </w:rPr>
      </w:pP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b/>
          <w:i/>
          <w:sz w:val="24"/>
        </w:rPr>
        <w:t>5.1. Внимание и пол</w:t>
      </w:r>
    </w:p>
    <w:p w:rsidR="007C5887" w:rsidRDefault="007C5887" w:rsidP="007C5887">
      <w:pPr>
        <w:ind w:firstLine="720"/>
        <w:jc w:val="both"/>
        <w:rPr>
          <w:sz w:val="24"/>
        </w:rPr>
      </w:pP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По данным И. А. Сергеевой (2001), у девочек старшего дошкольного возраста произвольное внимание развито лучше, чем у мальчиков. Однако этот вывод выглядит слишком обще и не учитывает ни то, что внимание характеризуется различными</w:t>
      </w:r>
      <w:r w:rsidRPr="007D27BF">
        <w:rPr>
          <w:sz w:val="24"/>
        </w:rPr>
        <w:t xml:space="preserve"> </w:t>
      </w:r>
      <w:r>
        <w:rPr>
          <w:sz w:val="24"/>
        </w:rPr>
        <w:t>свойствами, ни то, что имеются различные показатели, по которым судят об эффективности управления вниманием: время выполнения задания, требующего проявления внимания (быстрота), и количество допускаемых ошибок (точность). В связи с этим одни испытуемые ориентируются при выполнении даваемых заданий больше на быстроту работы, а другие — на ее точность. При учете этих моментов выявляемые закономерности, касающиеся половых различий по вниманию, выглядят гораздо сложнее.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 xml:space="preserve">М. С. Егорова и Н. Ф. Шляхта (1987) показали, что при выполнении заданий на определение </w:t>
      </w:r>
      <w:r>
        <w:rPr>
          <w:i/>
          <w:sz w:val="24"/>
        </w:rPr>
        <w:t xml:space="preserve">объема </w:t>
      </w:r>
      <w:r>
        <w:rPr>
          <w:sz w:val="24"/>
        </w:rPr>
        <w:t xml:space="preserve">внимания скорость работы оказалась у девочек 14-15 лет ниже, чем у мальчиков того же возраста. Показатели точности работы у тех и других не различались. Все показатели, отражающие продуктивную сторону </w:t>
      </w:r>
      <w:r>
        <w:rPr>
          <w:i/>
          <w:sz w:val="24"/>
        </w:rPr>
        <w:t xml:space="preserve">устойчивости </w:t>
      </w:r>
      <w:r>
        <w:rPr>
          <w:sz w:val="24"/>
        </w:rPr>
        <w:t xml:space="preserve">внимания, у девочек превышают по величине аналогичные показатели у мальчиков. Различия по </w:t>
      </w:r>
      <w:r>
        <w:rPr>
          <w:i/>
          <w:sz w:val="24"/>
        </w:rPr>
        <w:t xml:space="preserve">распределению </w:t>
      </w:r>
      <w:r>
        <w:rPr>
          <w:sz w:val="24"/>
        </w:rPr>
        <w:t>внимания аналогичны различиям по устойчивости внимания: характеристики быстроты работы выше у девочек. Показатели точности выполнения задания примерно одинаковы у мальчиков и девочек.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 xml:space="preserve">Степень интегрированности свойств внимания также имеет выраженные половые различия. У мальчиков теснее связи между скоростными характеристиками объема внимания, с одной стороны, и устойчивостью и распределением внимания — с другой. </w:t>
      </w:r>
      <w:r>
        <w:rPr>
          <w:sz w:val="24"/>
        </w:rPr>
        <w:lastRenderedPageBreak/>
        <w:t xml:space="preserve">Точность выполнения задания в пробах на определение объема внимания не связана у мальчиков с точностью выполнения других заданий, а у девочек эти связи значимы. Связи скоростных и точностных показателей у мальчиков почти отсутствуют; у девочек же обнаружены связи между этими характеристиками. Авторы делают вывод, что </w:t>
      </w:r>
      <w:r>
        <w:rPr>
          <w:i/>
          <w:sz w:val="24"/>
        </w:rPr>
        <w:t>при выполнении заданий на внимание девочки ориентируются на быстроту, а мальчики — на точность работы</w:t>
      </w:r>
      <w:r>
        <w:rPr>
          <w:sz w:val="24"/>
        </w:rPr>
        <w:t>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Этот вывод получил подтверждение и при изучении внимания у взрослых. М. К. Босый с соавторами (1971) нашли, что количество знаков, вычеркнутых за 1 мин в корректурной пробе Анфимова больше у женщин, чем у мужчин. По данным Л. Н. Фоменко (1968), женщины 18-19 лет выполняют тест корректурной пробы несколько быстрее, но менее точно, чем мужчины того же возраста. Большинство женщин могут увеличивать темп работы с корректурными таблицами без изменения точности. Увеличение же темпа у мужчин вызывает снижение точности. В возрасте от 22 до 33 лет существенных различий между мужчинами и женщинами в концентрации и устойчивости внимания не обнаружено.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В заданиях, где нужно быстро воспринимать детали и часто переключать внимание, женщины показывают б</w:t>
      </w:r>
      <w:r>
        <w:rPr>
          <w:i/>
          <w:sz w:val="24"/>
        </w:rPr>
        <w:t>о</w:t>
      </w:r>
      <w:r>
        <w:rPr>
          <w:sz w:val="24"/>
        </w:rPr>
        <w:t xml:space="preserve">льшую эффективность, чем мужчины </w:t>
      </w:r>
      <w:r w:rsidRPr="007D27BF">
        <w:rPr>
          <w:sz w:val="24"/>
        </w:rPr>
        <w:t>(</w:t>
      </w:r>
      <w:r>
        <w:rPr>
          <w:sz w:val="24"/>
          <w:lang w:val="en-US"/>
        </w:rPr>
        <w:t>D</w:t>
      </w:r>
      <w:r w:rsidRPr="007D27BF">
        <w:rPr>
          <w:sz w:val="24"/>
        </w:rPr>
        <w:t xml:space="preserve">. </w:t>
      </w:r>
      <w:r>
        <w:rPr>
          <w:sz w:val="24"/>
          <w:lang w:val="en-US"/>
        </w:rPr>
        <w:t>Andrew</w:t>
      </w:r>
      <w:r w:rsidRPr="007D27BF">
        <w:rPr>
          <w:sz w:val="24"/>
        </w:rPr>
        <w:t xml:space="preserve">, </w:t>
      </w:r>
      <w:r>
        <w:rPr>
          <w:sz w:val="24"/>
          <w:lang w:val="en-US"/>
        </w:rPr>
        <w:t>D</w:t>
      </w:r>
      <w:r w:rsidRPr="007D27BF">
        <w:rPr>
          <w:sz w:val="24"/>
        </w:rPr>
        <w:t xml:space="preserve">. </w:t>
      </w:r>
      <w:r>
        <w:rPr>
          <w:sz w:val="24"/>
          <w:lang w:val="en-US"/>
        </w:rPr>
        <w:t>Paterson</w:t>
      </w:r>
      <w:r w:rsidRPr="007D27BF">
        <w:rPr>
          <w:sz w:val="24"/>
        </w:rPr>
        <w:t xml:space="preserve">, </w:t>
      </w:r>
      <w:r>
        <w:rPr>
          <w:sz w:val="24"/>
        </w:rPr>
        <w:t xml:space="preserve">1946). Это подтвердило и исследование студентов, проведенное петербургскими психологами (Вопросы практической психодиагностики..., 1984). Кроме того, у студенток выше были и другие характеристики внимания: избирательность, устойчивость, объем (различия достоверны на уровне </w:t>
      </w:r>
      <w:r>
        <w:rPr>
          <w:sz w:val="24"/>
          <w:lang w:val="en-US"/>
        </w:rPr>
        <w:t>p</w:t>
      </w:r>
      <w:r>
        <w:rPr>
          <w:sz w:val="24"/>
        </w:rPr>
        <w:t xml:space="preserve"> &lt; 0,001).</w:t>
      </w:r>
    </w:p>
    <w:p w:rsidR="007C5887" w:rsidRDefault="007C5887" w:rsidP="007C5887">
      <w:pPr>
        <w:ind w:firstLine="720"/>
        <w:jc w:val="both"/>
        <w:rPr>
          <w:sz w:val="24"/>
        </w:rPr>
      </w:pP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b/>
          <w:i/>
          <w:sz w:val="24"/>
        </w:rPr>
        <w:t>5.2. Сенсорно-перцептивные способности мужчин и женщин</w:t>
      </w:r>
    </w:p>
    <w:p w:rsidR="007C5887" w:rsidRDefault="007C5887" w:rsidP="007C5887">
      <w:pPr>
        <w:ind w:firstLine="720"/>
        <w:jc w:val="both"/>
        <w:rPr>
          <w:sz w:val="24"/>
        </w:rPr>
      </w:pP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b/>
          <w:sz w:val="24"/>
        </w:rPr>
        <w:t>Чувствительность.</w:t>
      </w:r>
      <w:r>
        <w:rPr>
          <w:sz w:val="24"/>
        </w:rPr>
        <w:t xml:space="preserve"> О половых различиях в чувствительности имеются лишь отрывочные сведения. Показано, что до 8 лет острота слуха у мальчиков в среднем выше, чем у девочек, но девочки более чувствительны к шуму. В младших классах</w:t>
      </w:r>
      <w:r w:rsidRPr="007D27BF">
        <w:rPr>
          <w:sz w:val="24"/>
        </w:rPr>
        <w:t xml:space="preserve"> </w:t>
      </w:r>
      <w:r>
        <w:rPr>
          <w:sz w:val="24"/>
        </w:rPr>
        <w:t>у девочек выше кожная чувствительность, следовательно, их больше раздражает телесный дискомфорт и они более отзывчивы на прикосновение, поглаживание (цит. по В. Д. Еремеевой, Т. П. Хризман, 2001). Г. И. Акинщикова и Н. И. Макарова (1976) обнаружили, что вибрационная чувствительность у женщин более высокая при низких частотах (32, 63 и 125 Гц), но мужчины обладают большей чувствительностью к высоким частотам (250 и 500 Гц). Правда, у них выше чувствительность (ниже порог) и при самой низкой частоте (16 Гц).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b/>
          <w:sz w:val="24"/>
        </w:rPr>
        <w:t>Восприятие.</w:t>
      </w:r>
      <w:r>
        <w:rPr>
          <w:sz w:val="24"/>
        </w:rPr>
        <w:t xml:space="preserve"> Б. И. Белый (1982) отмечает, что при восприятии фигур в тесте Роршаха у детей 8-12 лет имеются половые различия. Девочки дают меньше ответов, и временные показатели у них выше, чем у мальчиков. Они лучше воспринимают форму пятен, у них выше удельный вес популярных ответов и персевераций. У мальчиков, напротив, преобладают ответы на мелкие детали и на фрагменты белого фона.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Обратная закономерность выявляется при графическом изображении дошкольниками человека. Девочки в целом используют больше приемов, уделяя внимание различным элементам, мальчики же отражают человека более глобально (Т. И. Васильева, 1971). Но это относится не ко всем элементам. Мальчики разнообразнее изображают глаза и лицо, шею и туловище.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Л. Н. Иванская (1979), показывая испытуемым фотографическое изображение мужского лица, просила затем каждого из них на основе сохранившегося представления воссоздать этот образ на экране фоторобота. Женщины обнаружили б</w:t>
      </w:r>
      <w:r>
        <w:rPr>
          <w:i/>
          <w:sz w:val="24"/>
        </w:rPr>
        <w:t>о</w:t>
      </w:r>
      <w:r>
        <w:rPr>
          <w:sz w:val="24"/>
        </w:rPr>
        <w:t>льшую точность, чем мужчины. Как видим, единого суждения по поводу восприятия лица и его воспроизведения мужчинами и женщинами нет.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 xml:space="preserve">Заметные различия между субъектами мужского и женского пола имеются в отношении </w:t>
      </w:r>
      <w:r>
        <w:rPr>
          <w:i/>
          <w:sz w:val="24"/>
        </w:rPr>
        <w:t>восприятия времени и пространства</w:t>
      </w:r>
      <w:r>
        <w:rPr>
          <w:sz w:val="24"/>
        </w:rPr>
        <w:t>.</w:t>
      </w:r>
      <w:r>
        <w:rPr>
          <w:i/>
          <w:sz w:val="24"/>
        </w:rPr>
        <w:t xml:space="preserve"> </w:t>
      </w:r>
      <w:r>
        <w:rPr>
          <w:sz w:val="24"/>
        </w:rPr>
        <w:t>Так, по данным Г. С. Шляхтина (1997), женщины в большей степени переоценивают длительность временных интервалов (от 3 до 40 с), чем мужчины, т. е. для женщин время бежит быстрее.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 xml:space="preserve">Дж. Виткин (1996), отмечая различное восприятие мужчинами и женщинами </w:t>
      </w:r>
      <w:r>
        <w:rPr>
          <w:sz w:val="24"/>
        </w:rPr>
        <w:lastRenderedPageBreak/>
        <w:t xml:space="preserve">уходящего времени (т. е. оценка быстроты его протекания), говорит о том же. Для женщин, пишет она, это часто означает быстрый бег </w:t>
      </w:r>
      <w:r>
        <w:rPr>
          <w:i/>
          <w:sz w:val="24"/>
        </w:rPr>
        <w:t xml:space="preserve">биологических часов </w:t>
      </w:r>
      <w:r>
        <w:rPr>
          <w:sz w:val="24"/>
        </w:rPr>
        <w:t>— для них время идет так быстро! Для мужчин же, больше ориентированных на успех, карьеру, финансовую стабильность, время тянется медленнее, так как успех приходит не сразу и не ко всем.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Своеобразно и отношение мужчин к своему дню рождения. Для них он является Рубиконом, точкой отсчета, временем подведения итогов и постановки новых задач на будущее. Если к этому моменту счет оказывается не в пользу мужчины, наступает глубокий стресс, провоцирующий болезни, исход которых может быть самым печальным. Неслучайно исследования, выполненные на основании более 3 миллионов свидетельств о людях, умерших естественной смертью, показали, что большинство мужчин умирает в течение последней недели перед днем рождения.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В тесте включенной фигуры женщины испытывали б</w:t>
      </w:r>
      <w:r>
        <w:rPr>
          <w:i/>
          <w:sz w:val="24"/>
        </w:rPr>
        <w:t>о</w:t>
      </w:r>
      <w:r>
        <w:rPr>
          <w:sz w:val="24"/>
        </w:rPr>
        <w:t xml:space="preserve">льшие трудности в определении фигуры, чем мужчины </w:t>
      </w:r>
      <w:r w:rsidRPr="007D27BF">
        <w:rPr>
          <w:sz w:val="24"/>
        </w:rPr>
        <w:t>(</w:t>
      </w:r>
      <w:r>
        <w:rPr>
          <w:sz w:val="24"/>
          <w:lang w:val="en-US"/>
        </w:rPr>
        <w:t>Witkin</w:t>
      </w:r>
      <w:r w:rsidRPr="007D27BF">
        <w:rPr>
          <w:sz w:val="24"/>
        </w:rPr>
        <w:t xml:space="preserve"> </w:t>
      </w:r>
      <w:r>
        <w:rPr>
          <w:sz w:val="24"/>
          <w:lang w:val="en-US"/>
        </w:rPr>
        <w:t>et</w:t>
      </w:r>
      <w:r w:rsidRPr="007D27BF">
        <w:rPr>
          <w:sz w:val="24"/>
        </w:rPr>
        <w:t xml:space="preserve"> </w:t>
      </w:r>
      <w:r>
        <w:rPr>
          <w:sz w:val="24"/>
          <w:lang w:val="en-US"/>
        </w:rPr>
        <w:t>al</w:t>
      </w:r>
      <w:r w:rsidRPr="007D27BF">
        <w:rPr>
          <w:sz w:val="24"/>
        </w:rPr>
        <w:t xml:space="preserve">., </w:t>
      </w:r>
      <w:r>
        <w:rPr>
          <w:sz w:val="24"/>
        </w:rPr>
        <w:t>1954). В исследовании К. Сандстрема (</w:t>
      </w:r>
      <w:r>
        <w:rPr>
          <w:sz w:val="24"/>
          <w:lang w:val="en-US"/>
        </w:rPr>
        <w:t>C</w:t>
      </w:r>
      <w:r>
        <w:rPr>
          <w:sz w:val="24"/>
        </w:rPr>
        <w:t xml:space="preserve">. </w:t>
      </w:r>
      <w:r>
        <w:rPr>
          <w:sz w:val="24"/>
          <w:lang w:val="en-US"/>
        </w:rPr>
        <w:t>Sandstrom</w:t>
      </w:r>
      <w:r w:rsidRPr="007D27BF">
        <w:rPr>
          <w:sz w:val="24"/>
        </w:rPr>
        <w:t xml:space="preserve">, </w:t>
      </w:r>
      <w:r>
        <w:rPr>
          <w:sz w:val="24"/>
        </w:rPr>
        <w:t>1953), где испытуемые должны были указать крошечное пятно</w:t>
      </w:r>
      <w:r w:rsidRPr="007D27BF">
        <w:rPr>
          <w:sz w:val="24"/>
        </w:rPr>
        <w:t xml:space="preserve"> </w:t>
      </w:r>
      <w:r>
        <w:rPr>
          <w:sz w:val="24"/>
        </w:rPr>
        <w:t>света в темной комнате, женщины допускали значительно б</w:t>
      </w:r>
      <w:r>
        <w:rPr>
          <w:i/>
          <w:sz w:val="24"/>
        </w:rPr>
        <w:t>о</w:t>
      </w:r>
      <w:r>
        <w:rPr>
          <w:sz w:val="24"/>
        </w:rPr>
        <w:t>льшие ошибки, чем мужчины.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Поскольку в ряде исследований показано, что мужчины шире, чем женщины, распределяют свое внимание, в незнакомой обстановке (новая местность, новый маршрут движения) они держатся увереннее, лучше ориентируются. Внимание женщин не распределяется столь широко, как у мужчин. Но зато в пределах воспринимаемого все отражается в их сознании детально и тщательно. Поэтому известную им местность они знают лучше.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 xml:space="preserve">Как отмечает С. Вительсон </w:t>
      </w:r>
      <w:r w:rsidRPr="007D27BF">
        <w:rPr>
          <w:sz w:val="24"/>
        </w:rPr>
        <w:t>(</w:t>
      </w:r>
      <w:r>
        <w:rPr>
          <w:sz w:val="24"/>
          <w:lang w:val="en-US"/>
        </w:rPr>
        <w:t>S</w:t>
      </w:r>
      <w:r w:rsidRPr="007D27BF">
        <w:rPr>
          <w:sz w:val="24"/>
        </w:rPr>
        <w:t xml:space="preserve">. </w:t>
      </w:r>
      <w:r>
        <w:rPr>
          <w:sz w:val="24"/>
          <w:lang w:val="en-US"/>
        </w:rPr>
        <w:t>Witelson</w:t>
      </w:r>
      <w:r w:rsidRPr="007D27BF">
        <w:rPr>
          <w:sz w:val="24"/>
        </w:rPr>
        <w:t xml:space="preserve">, </w:t>
      </w:r>
      <w:r>
        <w:rPr>
          <w:sz w:val="24"/>
        </w:rPr>
        <w:t>1976), исследователи, как правило, единодушны в том, что задачи на пространственное и временное ориентирование с б</w:t>
      </w:r>
      <w:r>
        <w:rPr>
          <w:i/>
          <w:sz w:val="24"/>
        </w:rPr>
        <w:t>о</w:t>
      </w:r>
      <w:r>
        <w:rPr>
          <w:sz w:val="24"/>
        </w:rPr>
        <w:t>льшим успехом и с меньшим напряжением умственных сил выполняются лицами мужского пола.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Восприятие цвета и психофизиологические реакции на него. </w:t>
      </w:r>
      <w:r>
        <w:rPr>
          <w:sz w:val="24"/>
        </w:rPr>
        <w:t>Выявлено, что девочки лучше различают цвета (А. Моль, 1909). Кроме того, в работе Т. В. Андреевой (1997) показаны различия между мужчинами и женщинами в предпочтении цвета. Женщины больше предпочитают сиреневый, бежевый, салатный и желтый цвета, а мужчины — синий, оранжевый и коричневый.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Е. А. Соловьева (1993) обнаружила половые различия в реакциях при восприятии цвета. Цветовые ассоциации по содержанию у мужчин были абстрактными, а у женщин — конкретные.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Чувствительность к цветовому символизму (способность человека адекватно воспринимать символическое содержание цветовых образов) у мужчин обнаруживает наибольшее число значимых связей с интеллектуальными особенностями и с показателями когнитивного стиля, а у женщин — со свойствами темперамента, с тревожностью и с характеристиками когнитивного стиля. С интеллектуальными особенностями корреляций у женщин было существенно меньше, чем у мужчин.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Влияние того или иного цвета на психомоторные показатели, по данным Е. А. Соловьевой, зависело от чувствительности к цветовому символизму. В связи с этим автор выделила две группы испытуемых — с высокой чувствительностью («символисты») и с низкой чувствительностью («несимволисты»). В обеих группах отчетливо проявились половые различия. «Символисты»-мужчины отличаются от «несимволистов» высоким уровнем пространственного мышления, быстротой когнитивных процессов, низким уровнем нейротизма и меньшей личностной тревожностью. У «символистов»-женщин отличия от «несимволистов» другие: высокий уровень вербального мышления, ригидность когнитивного стиля, более высокий уровень нейротизма, экстернальности и экстраверсии. Эти комплексы отражают у мужчин способность к восприятию образов и символов, а у женщин — конвенциональных признаков.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 xml:space="preserve">В мужской выборке красный цвет незначительно снижает силу рук у «символистов» и повышает у «несимволистов». В женской выборке красный цвет существенно </w:t>
      </w:r>
      <w:r>
        <w:rPr>
          <w:sz w:val="24"/>
        </w:rPr>
        <w:lastRenderedPageBreak/>
        <w:t>увеличивает силу рук у «символистов». Голубой цвет в мужской выборке несколько увеличивает силу у «символистов» и существенно снижает у «несимволистов». В женской выборке у «символистов» под влиянием голубого цвета мышечная сила снижается.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«Символисты»-мужчины переотмеривают время под влиянием красного цвета больше, чем под влиянием голубого. Женщины этого типа под влиянием красного цвета укорачивают временные интервалы и сильно удлиняют их под влиянием голубого цвета.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Выявленные половые различия Е. А. Соловьева объясняет следующим образом. Мужчины-«символисты» имеют более высокий интеллектуальный, эмоциональный и физический статус, что позволяет им субъективировать внешнее, в частности цветовое, воздействие и препятствует прямому влиянию цвета на психомоторику; здесь проявляется способность этого типа людей к саморегуляции. «Несимволисты» объективируют внешнее воздействие. У них мышечная сила изменяется в соответствии с сигнальными значениями цвета, а эмоциональный компонент цветовых образов ими не воспринимается.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У женщин-«символистов» направление изменений психомоторики под воздействием цвета совпадает с символическим содержанием цветовых образов. У женщин этого типа психомоторные реакции на цвет имеют характер самовнушения.</w:t>
      </w:r>
    </w:p>
    <w:p w:rsidR="007C5887" w:rsidRP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В. П. Умнов (1979) изучал способность к формированию зрительного образа (представления о физическом упражнении) у лиц мужского и женского пола. Как видно из данных табл. 5.1, больше в этом преуспели мужчины, чем женщины.</w:t>
      </w:r>
    </w:p>
    <w:p w:rsidR="007C5887" w:rsidRDefault="007C5887" w:rsidP="007C5887">
      <w:pPr>
        <w:ind w:firstLine="720"/>
        <w:jc w:val="both"/>
        <w:rPr>
          <w:sz w:val="24"/>
        </w:rPr>
      </w:pPr>
    </w:p>
    <w:p w:rsidR="007C5887" w:rsidRDefault="007C5887" w:rsidP="007C5887">
      <w:pPr>
        <w:jc w:val="both"/>
        <w:rPr>
          <w:sz w:val="24"/>
        </w:rPr>
      </w:pPr>
      <w:r>
        <w:rPr>
          <w:b/>
          <w:sz w:val="24"/>
        </w:rPr>
        <w:t>Таблица 5.1. Среднегрупповые показатели быстроты формирования зрительного образа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276"/>
        <w:gridCol w:w="1276"/>
        <w:gridCol w:w="1134"/>
      </w:tblGrid>
      <w:tr w:rsidR="007C5887" w:rsidTr="00F937C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418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Тест-объект</w:t>
            </w:r>
          </w:p>
        </w:tc>
        <w:tc>
          <w:tcPr>
            <w:tcW w:w="1417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Единицы измерения</w:t>
            </w:r>
          </w:p>
        </w:tc>
        <w:tc>
          <w:tcPr>
            <w:tcW w:w="1276" w:type="dxa"/>
          </w:tcPr>
          <w:p w:rsidR="007C5887" w:rsidRDefault="007C5887" w:rsidP="00F937CD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Мужчины</w:t>
            </w:r>
          </w:p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b/>
                <w:sz w:val="24"/>
                <w:lang w:val="en-US"/>
              </w:rPr>
              <w:t>M</w:t>
            </w:r>
            <w:r>
              <w:rPr>
                <w:b/>
                <w:sz w:val="24"/>
              </w:rPr>
              <w:t xml:space="preserve"> ± </w:t>
            </w:r>
            <w:r>
              <w:rPr>
                <w:b/>
                <w:sz w:val="24"/>
                <w:lang w:val="en-US"/>
              </w:rPr>
              <w:t>m</w:t>
            </w:r>
          </w:p>
        </w:tc>
        <w:tc>
          <w:tcPr>
            <w:tcW w:w="1276" w:type="dxa"/>
          </w:tcPr>
          <w:p w:rsidR="007C5887" w:rsidRDefault="007C5887" w:rsidP="00F937CD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Женщины</w:t>
            </w:r>
          </w:p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b/>
                <w:sz w:val="24"/>
                <w:lang w:val="en-US"/>
              </w:rPr>
              <w:t>M</w:t>
            </w:r>
            <w:r>
              <w:rPr>
                <w:b/>
                <w:sz w:val="24"/>
              </w:rPr>
              <w:t xml:space="preserve"> ± </w:t>
            </w:r>
            <w:r>
              <w:rPr>
                <w:b/>
                <w:sz w:val="24"/>
                <w:lang w:val="en-US"/>
              </w:rPr>
              <w:t>m</w:t>
            </w:r>
          </w:p>
        </w:tc>
        <w:tc>
          <w:tcPr>
            <w:tcW w:w="1134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b/>
                <w:sz w:val="24"/>
                <w:lang w:val="en-US"/>
              </w:rPr>
              <w:t>p</w:t>
            </w:r>
          </w:p>
        </w:tc>
      </w:tr>
      <w:tr w:rsidR="007C5887" w:rsidTr="00F937CD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1418" w:type="dxa"/>
          </w:tcPr>
          <w:p w:rsidR="007C5887" w:rsidRDefault="007C5887" w:rsidP="00F937CD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Первый</w:t>
            </w:r>
          </w:p>
        </w:tc>
        <w:tc>
          <w:tcPr>
            <w:tcW w:w="1417" w:type="dxa"/>
          </w:tcPr>
          <w:p w:rsidR="007C5887" w:rsidRDefault="007C5887" w:rsidP="00F937CD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секунды</w:t>
            </w:r>
          </w:p>
        </w:tc>
        <w:tc>
          <w:tcPr>
            <w:tcW w:w="1276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1,2 ± 0,03</w:t>
            </w:r>
          </w:p>
        </w:tc>
        <w:tc>
          <w:tcPr>
            <w:tcW w:w="1276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1,2 ± 0,05</w:t>
            </w:r>
          </w:p>
        </w:tc>
        <w:tc>
          <w:tcPr>
            <w:tcW w:w="1134" w:type="dxa"/>
            <w:vMerge w:val="restart"/>
            <w:vAlign w:val="center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0,05</w:t>
            </w:r>
          </w:p>
        </w:tc>
      </w:tr>
      <w:tr w:rsidR="007C5887" w:rsidTr="00F937CD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1418" w:type="dxa"/>
          </w:tcPr>
          <w:p w:rsidR="007C5887" w:rsidRDefault="007C5887" w:rsidP="00F937CD">
            <w:pPr>
              <w:jc w:val="both"/>
              <w:rPr>
                <w:sz w:val="24"/>
              </w:rPr>
            </w:pPr>
            <w:r>
              <w:rPr>
                <w:sz w:val="24"/>
              </w:rPr>
              <w:t>Второй</w:t>
            </w:r>
          </w:p>
        </w:tc>
        <w:tc>
          <w:tcPr>
            <w:tcW w:w="1417" w:type="dxa"/>
          </w:tcPr>
          <w:p w:rsidR="007C5887" w:rsidRDefault="007C5887" w:rsidP="00F937CD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секунды</w:t>
            </w:r>
          </w:p>
        </w:tc>
        <w:tc>
          <w:tcPr>
            <w:tcW w:w="1276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1,3 ± 0,05</w:t>
            </w:r>
          </w:p>
        </w:tc>
        <w:tc>
          <w:tcPr>
            <w:tcW w:w="1276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 ± 0,05</w:t>
            </w:r>
          </w:p>
        </w:tc>
        <w:tc>
          <w:tcPr>
            <w:tcW w:w="1134" w:type="dxa"/>
            <w:vMerge/>
          </w:tcPr>
          <w:p w:rsidR="007C5887" w:rsidRDefault="007C5887" w:rsidP="00F937CD">
            <w:pPr>
              <w:jc w:val="center"/>
              <w:rPr>
                <w:sz w:val="24"/>
              </w:rPr>
            </w:pPr>
          </w:p>
        </w:tc>
      </w:tr>
      <w:tr w:rsidR="007C5887" w:rsidTr="00F937CD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418" w:type="dxa"/>
          </w:tcPr>
          <w:p w:rsidR="007C5887" w:rsidRDefault="007C5887" w:rsidP="00F937CD">
            <w:pPr>
              <w:jc w:val="both"/>
              <w:rPr>
                <w:sz w:val="24"/>
              </w:rPr>
            </w:pPr>
            <w:r>
              <w:rPr>
                <w:sz w:val="24"/>
              </w:rPr>
              <w:t>Третий</w:t>
            </w:r>
          </w:p>
        </w:tc>
        <w:tc>
          <w:tcPr>
            <w:tcW w:w="1417" w:type="dxa"/>
          </w:tcPr>
          <w:p w:rsidR="007C5887" w:rsidRDefault="007C5887" w:rsidP="00F937CD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повторений</w:t>
            </w:r>
          </w:p>
        </w:tc>
        <w:tc>
          <w:tcPr>
            <w:tcW w:w="1276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 ± 0,18</w:t>
            </w:r>
          </w:p>
        </w:tc>
        <w:tc>
          <w:tcPr>
            <w:tcW w:w="1276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3,2 ± 0,19</w:t>
            </w:r>
          </w:p>
        </w:tc>
        <w:tc>
          <w:tcPr>
            <w:tcW w:w="1134" w:type="dxa"/>
            <w:vMerge/>
          </w:tcPr>
          <w:p w:rsidR="007C5887" w:rsidRDefault="007C5887" w:rsidP="00F937CD">
            <w:pPr>
              <w:jc w:val="center"/>
              <w:rPr>
                <w:sz w:val="24"/>
              </w:rPr>
            </w:pPr>
          </w:p>
        </w:tc>
      </w:tr>
      <w:tr w:rsidR="007C5887" w:rsidTr="00F937CD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1418" w:type="dxa"/>
          </w:tcPr>
          <w:p w:rsidR="007C5887" w:rsidRDefault="007C5887" w:rsidP="00F937CD">
            <w:pPr>
              <w:jc w:val="both"/>
              <w:rPr>
                <w:sz w:val="24"/>
              </w:rPr>
            </w:pPr>
            <w:r>
              <w:rPr>
                <w:sz w:val="24"/>
              </w:rPr>
              <w:t>Четвертый</w:t>
            </w:r>
          </w:p>
        </w:tc>
        <w:tc>
          <w:tcPr>
            <w:tcW w:w="1417" w:type="dxa"/>
          </w:tcPr>
          <w:p w:rsidR="007C5887" w:rsidRDefault="007C5887" w:rsidP="00F937CD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повторений</w:t>
            </w:r>
          </w:p>
        </w:tc>
        <w:tc>
          <w:tcPr>
            <w:tcW w:w="1276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3,7 ± 0,18</w:t>
            </w:r>
          </w:p>
        </w:tc>
        <w:tc>
          <w:tcPr>
            <w:tcW w:w="1276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4,1 ± 0,20</w:t>
            </w:r>
          </w:p>
        </w:tc>
        <w:tc>
          <w:tcPr>
            <w:tcW w:w="1134" w:type="dxa"/>
            <w:vMerge/>
          </w:tcPr>
          <w:p w:rsidR="007C5887" w:rsidRDefault="007C5887" w:rsidP="00F937CD">
            <w:pPr>
              <w:jc w:val="center"/>
              <w:rPr>
                <w:sz w:val="24"/>
              </w:rPr>
            </w:pPr>
          </w:p>
        </w:tc>
      </w:tr>
    </w:tbl>
    <w:p w:rsidR="007C5887" w:rsidRDefault="007C5887" w:rsidP="007C5887">
      <w:pPr>
        <w:ind w:firstLine="720"/>
        <w:jc w:val="both"/>
        <w:rPr>
          <w:sz w:val="24"/>
          <w:lang w:val="en-US"/>
        </w:rPr>
      </w:pP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Восприятие и запоминание словесной информации было более трудным для мужчин, а восприятие и запоминание числовой и музыкальной информации — более трудным для женщин (В. Ф. Коновалов, Н. А. Отмахова, 1984). Авторы обосновывают это тем, что у мужчин более отчетливые изменения ЭЭГ вызываются процессом восприятия и переработки словесной информации, чем музыкальной и числовой, у женщин, наоборот, музыкальной и числовой, чем словесной.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Восприятие состояния другого человека. </w:t>
      </w:r>
      <w:r>
        <w:rPr>
          <w:sz w:val="24"/>
        </w:rPr>
        <w:t xml:space="preserve">Анализ 125 исследований по эмпатии, проведенный Д. Холл </w:t>
      </w:r>
      <w:r w:rsidRPr="007D27BF">
        <w:rPr>
          <w:sz w:val="24"/>
        </w:rPr>
        <w:t>(</w:t>
      </w:r>
      <w:r>
        <w:rPr>
          <w:sz w:val="24"/>
          <w:lang w:val="en-US"/>
        </w:rPr>
        <w:t>Hall</w:t>
      </w:r>
      <w:r w:rsidRPr="007D27BF">
        <w:rPr>
          <w:sz w:val="24"/>
        </w:rPr>
        <w:t xml:space="preserve">, </w:t>
      </w:r>
      <w:r>
        <w:rPr>
          <w:sz w:val="24"/>
        </w:rPr>
        <w:t>1984), показал, что женщинам в целом свойственна б</w:t>
      </w:r>
      <w:r>
        <w:rPr>
          <w:i/>
          <w:sz w:val="24"/>
        </w:rPr>
        <w:t>о</w:t>
      </w:r>
      <w:r>
        <w:rPr>
          <w:sz w:val="24"/>
        </w:rPr>
        <w:t xml:space="preserve">льшая способность к расшифровыванию эмоций окружающих, чем мужчинам. Высказывается мнение </w:t>
      </w:r>
      <w:r w:rsidRPr="007D27BF">
        <w:rPr>
          <w:sz w:val="24"/>
        </w:rPr>
        <w:t>(</w:t>
      </w:r>
      <w:r>
        <w:rPr>
          <w:sz w:val="24"/>
          <w:lang w:val="en-US"/>
        </w:rPr>
        <w:t>Tavris</w:t>
      </w:r>
      <w:r w:rsidRPr="007D27BF">
        <w:rPr>
          <w:sz w:val="24"/>
        </w:rPr>
        <w:t xml:space="preserve">, </w:t>
      </w:r>
      <w:r>
        <w:rPr>
          <w:sz w:val="24"/>
        </w:rPr>
        <w:t>1992), что б</w:t>
      </w:r>
      <w:r>
        <w:rPr>
          <w:i/>
          <w:sz w:val="24"/>
        </w:rPr>
        <w:t>о</w:t>
      </w:r>
      <w:r>
        <w:rPr>
          <w:sz w:val="24"/>
        </w:rPr>
        <w:t>льшая чувствительность женщин к невербальным сигналам связана с их подчиненным положением в семье и на службе. Однако это следствие подчиненного положения человека вообще, а не примета пола. Мужчины, находящиеся на вторых ролях в семье, тоже обладают высокой чувствительностью к невербальным сигналам. Считается, что это не что иное, как механизм «выживания» подчиненного, связанный с необходимостью по малейшим признакам судить о настроении власть имущего и соответствующим образом на него реагировать.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 xml:space="preserve">Бердвистел перечислил 23 различных положения века, которые легко могли идентифицировать 5 женщин. Однако все они пришли к выводу, что лишь 4 положения века (глаза открытые, приспущенные веки, косящий взгляд и плотно закрытые глаза) имеют какой-то смысл и несут определенную информацию. Сами же женщины смогли воспроизвести только 5 положений век. В то же время мужчины смогли воспроизвести 10 </w:t>
      </w:r>
      <w:r>
        <w:rPr>
          <w:sz w:val="24"/>
        </w:rPr>
        <w:lastRenderedPageBreak/>
        <w:t>таких положений, а некоторые — и 15.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Наблюдательность. </w:t>
      </w:r>
      <w:r>
        <w:rPr>
          <w:sz w:val="24"/>
        </w:rPr>
        <w:t>Как показано в книге «Вопросы практической психодиагностики...» (1984), наблюдательность выше у лиц мужского пола, и не случайно, очевидно, криминалисты указывают, что ошибочные свидетельские показания чаще бывают у лиц женского пола: мужчины точнее передают явления окружающего мира, показания же женщин нередко не соответствуют действительности.</w:t>
      </w:r>
    </w:p>
    <w:p w:rsidR="007C5887" w:rsidRDefault="007C5887" w:rsidP="007C5887">
      <w:pPr>
        <w:ind w:firstLine="720"/>
        <w:jc w:val="both"/>
        <w:rPr>
          <w:sz w:val="24"/>
        </w:rPr>
      </w:pP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b/>
          <w:i/>
          <w:sz w:val="24"/>
        </w:rPr>
        <w:t>5.3. Кто умнее — мужчины или женщины?</w:t>
      </w:r>
    </w:p>
    <w:p w:rsidR="007C5887" w:rsidRDefault="007C5887" w:rsidP="007C5887">
      <w:pPr>
        <w:ind w:firstLine="720"/>
        <w:jc w:val="both"/>
        <w:rPr>
          <w:sz w:val="24"/>
        </w:rPr>
      </w:pPr>
    </w:p>
    <w:p w:rsidR="007C5887" w:rsidRPr="007D27BF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 xml:space="preserve">Конфуций (551-479 гг. до н. э.) в книге «Беседы и суждения» довольно скептически выразился по поводу ума женщины: «У обыкновенной женщины ума столько, сколько у курицы, а у необыкновенной — сколько у двух». Подобные пренебрежительные высказывания можно встретить и у более поздних авторов, вплоть до </w:t>
      </w:r>
      <w:r>
        <w:rPr>
          <w:sz w:val="24"/>
          <w:lang w:val="en-US"/>
        </w:rPr>
        <w:t>XX</w:t>
      </w:r>
      <w:r w:rsidRPr="007D27BF">
        <w:rPr>
          <w:sz w:val="24"/>
        </w:rPr>
        <w:t xml:space="preserve"> </w:t>
      </w:r>
      <w:r>
        <w:rPr>
          <w:sz w:val="24"/>
        </w:rPr>
        <w:t xml:space="preserve">в. Однако в первой четверти </w:t>
      </w:r>
      <w:r>
        <w:rPr>
          <w:sz w:val="24"/>
          <w:lang w:val="en-US"/>
        </w:rPr>
        <w:t>XX</w:t>
      </w:r>
      <w:r w:rsidRPr="007D27BF">
        <w:rPr>
          <w:sz w:val="24"/>
        </w:rPr>
        <w:t xml:space="preserve"> </w:t>
      </w:r>
      <w:r>
        <w:rPr>
          <w:sz w:val="24"/>
        </w:rPr>
        <w:t xml:space="preserve">в. приобрела популярность теория </w:t>
      </w:r>
      <w:r>
        <w:rPr>
          <w:sz w:val="24"/>
          <w:lang w:val="en-US"/>
        </w:rPr>
        <w:t>X</w:t>
      </w:r>
      <w:r w:rsidRPr="007D27BF">
        <w:rPr>
          <w:sz w:val="24"/>
        </w:rPr>
        <w:t xml:space="preserve">. </w:t>
      </w:r>
      <w:r>
        <w:rPr>
          <w:sz w:val="24"/>
        </w:rPr>
        <w:t>Эллиса (</w:t>
      </w:r>
      <w:r>
        <w:rPr>
          <w:sz w:val="24"/>
          <w:lang w:val="en-US"/>
        </w:rPr>
        <w:t>H</w:t>
      </w:r>
      <w:r>
        <w:rPr>
          <w:sz w:val="24"/>
        </w:rPr>
        <w:t xml:space="preserve">. </w:t>
      </w:r>
      <w:r>
        <w:rPr>
          <w:sz w:val="24"/>
          <w:lang w:val="en-US"/>
        </w:rPr>
        <w:t>Ellis</w:t>
      </w:r>
      <w:r w:rsidRPr="007D27BF">
        <w:rPr>
          <w:sz w:val="24"/>
        </w:rPr>
        <w:t xml:space="preserve">, </w:t>
      </w:r>
      <w:r>
        <w:rPr>
          <w:sz w:val="24"/>
        </w:rPr>
        <w:t>1904), согласно которой разброс уровня интеллекта больше у мужчин, чем у женщин. Это значит, что женщины в своей массе имеют средний уровень интеллекта, в то время как у мужчин средний интеллект встречается реже, чем у женщин, но зато среди них больше одаренных и умственно отсталых (рис. 5.1).</w:t>
      </w:r>
    </w:p>
    <w:p w:rsidR="007C5887" w:rsidRDefault="007C5887" w:rsidP="007C5887">
      <w:pPr>
        <w:ind w:firstLine="720"/>
        <w:jc w:val="both"/>
        <w:rPr>
          <w:sz w:val="24"/>
        </w:rPr>
      </w:pP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noProof/>
          <w:sz w:val="24"/>
          <w:lang w:eastAsia="zh-CN"/>
        </w:rPr>
        <w:drawing>
          <wp:inline distT="0" distB="0" distL="0" distR="0">
            <wp:extent cx="3705225" cy="21050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Рис. 5.1. Гипотетическое распределение интеллекта среди мужчин и женщин в соответствии с теорией большей мужской вариабельности</w:t>
      </w:r>
    </w:p>
    <w:p w:rsidR="007C5887" w:rsidRPr="007C5887" w:rsidRDefault="007C5887" w:rsidP="007C5887">
      <w:pPr>
        <w:ind w:firstLine="720"/>
        <w:jc w:val="both"/>
        <w:rPr>
          <w:sz w:val="24"/>
        </w:rPr>
      </w:pP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В нашей стране этой точки зрения придерживается В. П. Багрунов (1981), который обнаружил, что у мужчин чаще, чем у женщин, встречаются высшие и низшие результаты в интеллектуальной активности и сенсомоторике.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Американский антрополог Э. Монтегю в книге «Природное превосходство женщины» писал, что коэффициент интеллектуальности в среднем у женщин выше, чем у мужчин, и они лучше сохраняют его в старости.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Что касается одаренности, то об этом речь уже шла выше. В отношении же более частого слабоумия у мужчин ученые делали выводы на основании того, сколько мужчин и женщин находится в учреждениях для слабоумных. Мужчин там</w:t>
      </w:r>
      <w:r w:rsidRPr="007D27BF">
        <w:rPr>
          <w:sz w:val="24"/>
        </w:rPr>
        <w:t xml:space="preserve"> </w:t>
      </w:r>
      <w:r>
        <w:rPr>
          <w:sz w:val="24"/>
        </w:rPr>
        <w:t>действительно больше. Однако Л. Холлингворт</w:t>
      </w:r>
      <w:r w:rsidRPr="007D27BF">
        <w:rPr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lang w:val="en-US"/>
        </w:rPr>
        <w:t>L</w:t>
      </w:r>
      <w:r>
        <w:rPr>
          <w:sz w:val="24"/>
        </w:rPr>
        <w:t xml:space="preserve">. </w:t>
      </w:r>
      <w:r>
        <w:rPr>
          <w:sz w:val="24"/>
          <w:lang w:val="en-US"/>
        </w:rPr>
        <w:t>Hollingworth</w:t>
      </w:r>
      <w:r w:rsidRPr="007D27BF">
        <w:rPr>
          <w:sz w:val="24"/>
        </w:rPr>
        <w:t xml:space="preserve">, </w:t>
      </w:r>
      <w:r>
        <w:rPr>
          <w:sz w:val="24"/>
        </w:rPr>
        <w:t xml:space="preserve">1922), тщательно изучив этот вопрос на более чем 2 тысячах лицах, показала, что, во-первых, у женщин, находящихся в этих учреждениях, интеллект был ниже, чем у мужчин из тех же учреждений, во-вторых, большее представительство мужчин в этих учреждениях объясняется тем, что мужчины с умственной отсталостью более беспомощны в житейском смысле, чем женщины, и требуют опеки. Женщины же могут и при умственной отсталости найти средства к существованию, занявшись домашней работой или выйдя замуж. Кроме того, в семьях были более склонны к уходу за умственно отсталой девочкой в домашних условиях. Мальчиков же чаще заставляли в сравнительно раннем возрасте работать на заводе, где вскоре и </w:t>
      </w:r>
      <w:r>
        <w:rPr>
          <w:sz w:val="24"/>
        </w:rPr>
        <w:lastRenderedPageBreak/>
        <w:t>обнаруживалась их умственная отсталость. Все это делало менее вероятным распознавание умственной отсталости у девочек и их принудительное направление в соответствующие учреждения.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 xml:space="preserve">У детей ряд авторов выявили одинаковое число интеллектуально одаренных мальчиков и девочек. Так, в исследовании Л. Холлингворт </w:t>
      </w:r>
      <w:r w:rsidRPr="007D27BF">
        <w:rPr>
          <w:sz w:val="24"/>
        </w:rPr>
        <w:t>(</w:t>
      </w:r>
      <w:r>
        <w:rPr>
          <w:sz w:val="24"/>
          <w:lang w:val="en-US"/>
        </w:rPr>
        <w:t>L</w:t>
      </w:r>
      <w:r w:rsidRPr="007D27BF">
        <w:rPr>
          <w:sz w:val="24"/>
        </w:rPr>
        <w:t xml:space="preserve">. </w:t>
      </w:r>
      <w:r>
        <w:rPr>
          <w:sz w:val="24"/>
          <w:lang w:val="en-US"/>
        </w:rPr>
        <w:t>Hollingworth</w:t>
      </w:r>
      <w:r w:rsidRPr="007D27BF">
        <w:rPr>
          <w:sz w:val="24"/>
        </w:rPr>
        <w:t xml:space="preserve">, </w:t>
      </w:r>
      <w:r>
        <w:rPr>
          <w:sz w:val="24"/>
        </w:rPr>
        <w:t xml:space="preserve">1942) среди детей с интеллектом выше 180 баллов были обнаружены 16 девочек и 15 мальчиков, а в исследовании П. Витти </w:t>
      </w:r>
      <w:r w:rsidRPr="007D27BF">
        <w:rPr>
          <w:sz w:val="24"/>
        </w:rPr>
        <w:t>(</w:t>
      </w:r>
      <w:r>
        <w:rPr>
          <w:sz w:val="24"/>
          <w:lang w:val="en-US"/>
        </w:rPr>
        <w:t>P</w:t>
      </w:r>
      <w:r w:rsidRPr="007D27BF">
        <w:rPr>
          <w:sz w:val="24"/>
        </w:rPr>
        <w:t xml:space="preserve">. </w:t>
      </w:r>
      <w:r>
        <w:rPr>
          <w:sz w:val="24"/>
          <w:lang w:val="en-US"/>
        </w:rPr>
        <w:t>Witty</w:t>
      </w:r>
      <w:r w:rsidRPr="007D27BF">
        <w:rPr>
          <w:sz w:val="24"/>
        </w:rPr>
        <w:t xml:space="preserve">, </w:t>
      </w:r>
      <w:r>
        <w:rPr>
          <w:sz w:val="24"/>
        </w:rPr>
        <w:t xml:space="preserve">1940) среди детей с интеллектом 140 баллов и выше было 24 девочки и 26 мальчиков. Массовые обследования школьников в США </w:t>
      </w:r>
      <w:r w:rsidRPr="007D27BF">
        <w:rPr>
          <w:sz w:val="24"/>
        </w:rPr>
        <w:t>(</w:t>
      </w:r>
      <w:r>
        <w:rPr>
          <w:sz w:val="24"/>
          <w:lang w:val="en-US"/>
        </w:rPr>
        <w:t>W</w:t>
      </w:r>
      <w:r w:rsidRPr="007D27BF">
        <w:rPr>
          <w:sz w:val="24"/>
        </w:rPr>
        <w:t xml:space="preserve">. </w:t>
      </w:r>
      <w:r>
        <w:rPr>
          <w:sz w:val="24"/>
          <w:lang w:val="en-US"/>
        </w:rPr>
        <w:t>Lewis</w:t>
      </w:r>
      <w:r w:rsidRPr="007D27BF">
        <w:rPr>
          <w:sz w:val="24"/>
        </w:rPr>
        <w:t xml:space="preserve">, </w:t>
      </w:r>
      <w:r>
        <w:rPr>
          <w:sz w:val="24"/>
        </w:rPr>
        <w:t xml:space="preserve">1945; </w:t>
      </w:r>
      <w:r>
        <w:rPr>
          <w:sz w:val="24"/>
          <w:lang w:val="en-US"/>
        </w:rPr>
        <w:t>W</w:t>
      </w:r>
      <w:r w:rsidRPr="007D27BF">
        <w:rPr>
          <w:sz w:val="24"/>
        </w:rPr>
        <w:t xml:space="preserve">. </w:t>
      </w:r>
      <w:r>
        <w:rPr>
          <w:sz w:val="24"/>
          <w:lang w:val="en-US"/>
        </w:rPr>
        <w:t>McGehee</w:t>
      </w:r>
      <w:r w:rsidRPr="007D27BF">
        <w:rPr>
          <w:sz w:val="24"/>
        </w:rPr>
        <w:t xml:space="preserve">, </w:t>
      </w:r>
      <w:r>
        <w:rPr>
          <w:sz w:val="24"/>
        </w:rPr>
        <w:t xml:space="preserve">1939; </w:t>
      </w:r>
      <w:r>
        <w:rPr>
          <w:sz w:val="24"/>
          <w:lang w:val="en-US"/>
        </w:rPr>
        <w:t>M</w:t>
      </w:r>
      <w:r>
        <w:rPr>
          <w:sz w:val="24"/>
        </w:rPr>
        <w:t xml:space="preserve">. </w:t>
      </w:r>
      <w:r>
        <w:rPr>
          <w:sz w:val="24"/>
          <w:lang w:val="en-US"/>
        </w:rPr>
        <w:t>Riggs</w:t>
      </w:r>
      <w:r w:rsidRPr="007D27BF">
        <w:rPr>
          <w:sz w:val="24"/>
        </w:rPr>
        <w:t xml:space="preserve">, </w:t>
      </w:r>
      <w:r>
        <w:rPr>
          <w:sz w:val="24"/>
        </w:rPr>
        <w:t>1940) показали, что среди лиц с высоким интеллектом больше девочек, а среди лиц с низким интеллектом больше мальчиков. Однако авторы не делают из этих данных далеко идущих выводов и объясняют их тем, что дававшиеся тесты имели преимущественно вербальное содержание, и успешность их выполнения зависела от школьных успехов, которая, как известно, выше у девочек в силу их большего прилежания. Правда,</w:t>
      </w:r>
      <w:r w:rsidRPr="007D27BF">
        <w:rPr>
          <w:sz w:val="24"/>
        </w:rPr>
        <w:t xml:space="preserve"> </w:t>
      </w:r>
      <w:r>
        <w:rPr>
          <w:sz w:val="24"/>
        </w:rPr>
        <w:t>по некоторым данным в 11-14 лет девочки останавливаются в своем прогрессе и даже «возвращаются назад» (</w:t>
      </w:r>
      <w:r>
        <w:rPr>
          <w:sz w:val="24"/>
          <w:lang w:val="en-US"/>
        </w:rPr>
        <w:t>M</w:t>
      </w:r>
      <w:r>
        <w:rPr>
          <w:sz w:val="24"/>
        </w:rPr>
        <w:t xml:space="preserve">. </w:t>
      </w:r>
      <w:r>
        <w:rPr>
          <w:sz w:val="24"/>
          <w:lang w:val="en-US"/>
        </w:rPr>
        <w:t>Horner</w:t>
      </w:r>
      <w:r w:rsidRPr="007D27BF">
        <w:rPr>
          <w:sz w:val="24"/>
        </w:rPr>
        <w:t xml:space="preserve">, </w:t>
      </w:r>
      <w:r>
        <w:rPr>
          <w:sz w:val="24"/>
        </w:rPr>
        <w:t>1972).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Сходные данные получены и в нашей стране. Я. И. Михайлова (2001), обследовав детей 6-7 лет, нашла, что уровень вербального и невербального интеллекта и речемыслительных функций у девочек достоверно выше. Показатель развития вербального интеллекта у девочек равен 105,4, а у мальчиков — 99; показатель развития невербального интеллекта — соответственно 107,5 и 102,7; показатель развития речемыслительных функций — соответственно 81,3 и 74,9. У девочек лучше развит и социальный интеллект: 45 % девочек имеют высокий уровень его развития, в то время как мальчиков, имеющих такой уровень, 31 %. Наоборот, с низким уровнем развития социального интеллекта мальчиков больше, чем девочек (соответственно 69 % и 55 %)</w:t>
      </w:r>
    </w:p>
    <w:p w:rsidR="007C5887" w:rsidRDefault="007C5887" w:rsidP="007C5887">
      <w:pPr>
        <w:ind w:firstLine="720"/>
        <w:jc w:val="both"/>
        <w:rPr>
          <w:sz w:val="24"/>
          <w:lang w:val="en-US"/>
        </w:rPr>
      </w:pPr>
      <w:r>
        <w:rPr>
          <w:sz w:val="24"/>
        </w:rPr>
        <w:t>По данным В. Ф. Коновалова с соавторами (1987), девочки 5-10 лет решают экспериментальную задачу быстрее, чем мальчики того же возраста. В 15-17 лет картина меняется — задачу быстрее решают уже представители мужского пола. Их преимущество сохраняется и в последующих возрастах (рис. 5.2).</w:t>
      </w:r>
    </w:p>
    <w:p w:rsidR="007C5887" w:rsidRDefault="007C5887" w:rsidP="007C5887">
      <w:pPr>
        <w:ind w:firstLine="720"/>
        <w:jc w:val="both"/>
        <w:rPr>
          <w:sz w:val="24"/>
        </w:rPr>
      </w:pP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noProof/>
          <w:sz w:val="24"/>
          <w:lang w:eastAsia="zh-CN"/>
        </w:rPr>
        <w:drawing>
          <wp:inline distT="0" distB="0" distL="0" distR="0">
            <wp:extent cx="4343400" cy="3609975"/>
            <wp:effectExtent l="0" t="0" r="0" b="9525"/>
            <wp:docPr id="13" name="Рисунок 1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Рис. 5.2. Время решения логической задачи испытуемыми разного пола</w:t>
      </w:r>
    </w:p>
    <w:p w:rsidR="007C5887" w:rsidRPr="007C5887" w:rsidRDefault="007C5887" w:rsidP="007C5887">
      <w:pPr>
        <w:ind w:firstLine="720"/>
        <w:jc w:val="both"/>
        <w:rPr>
          <w:sz w:val="24"/>
        </w:rPr>
      </w:pP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 xml:space="preserve">Такая инверсия объясняется тем, что морфологическое созревание головного мозга </w:t>
      </w:r>
      <w:r>
        <w:rPr>
          <w:sz w:val="24"/>
        </w:rPr>
        <w:lastRenderedPageBreak/>
        <w:t xml:space="preserve">у девочек происходит быстрее (Т. П. Хризман, В. Д. Еремеева, 1984; </w:t>
      </w:r>
      <w:r>
        <w:rPr>
          <w:sz w:val="24"/>
          <w:lang w:val="en-US"/>
        </w:rPr>
        <w:t>D</w:t>
      </w:r>
      <w:r w:rsidRPr="007D27BF">
        <w:rPr>
          <w:sz w:val="24"/>
        </w:rPr>
        <w:t xml:space="preserve">. </w:t>
      </w:r>
      <w:r>
        <w:rPr>
          <w:sz w:val="24"/>
          <w:lang w:val="en-US"/>
        </w:rPr>
        <w:t>Waber</w:t>
      </w:r>
      <w:r w:rsidRPr="007D27BF">
        <w:rPr>
          <w:sz w:val="24"/>
        </w:rPr>
        <w:t xml:space="preserve">, </w:t>
      </w:r>
      <w:r>
        <w:rPr>
          <w:sz w:val="24"/>
        </w:rPr>
        <w:t>1976), поэтому в возрасте 5-10 лет они опережают по интеллектуальным способностям мальчиков. Затем лица мужского пола не только догоняют по уровню интеллектуального развития лиц женского пола, но и превосходят их (табл. 5.2, приводится по Е. И. Степановой, 2000).</w:t>
      </w:r>
    </w:p>
    <w:p w:rsidR="007C5887" w:rsidRDefault="007C5887" w:rsidP="007C5887">
      <w:pPr>
        <w:ind w:firstLine="720"/>
        <w:jc w:val="both"/>
        <w:rPr>
          <w:sz w:val="24"/>
        </w:rPr>
      </w:pPr>
    </w:p>
    <w:p w:rsidR="007C5887" w:rsidRDefault="007C5887" w:rsidP="007C5887">
      <w:pPr>
        <w:jc w:val="both"/>
        <w:rPr>
          <w:sz w:val="24"/>
        </w:rPr>
      </w:pPr>
      <w:r>
        <w:rPr>
          <w:b/>
          <w:sz w:val="24"/>
        </w:rPr>
        <w:t xml:space="preserve">Таблица 5.2. Уровневые показатели развития интеллекта в группах мужчин и женщин </w:t>
      </w:r>
      <w:r>
        <w:rPr>
          <w:sz w:val="24"/>
        </w:rPr>
        <w:t xml:space="preserve">(по методике Д. Векслера), </w:t>
      </w:r>
      <w:r>
        <w:rPr>
          <w:sz w:val="24"/>
          <w:lang w:val="en-US"/>
        </w:rPr>
        <w:t>n</w:t>
      </w:r>
      <w:r>
        <w:rPr>
          <w:sz w:val="24"/>
        </w:rPr>
        <w:t xml:space="preserve"> = 100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560"/>
        <w:gridCol w:w="1842"/>
        <w:gridCol w:w="1418"/>
        <w:gridCol w:w="1559"/>
        <w:gridCol w:w="1843"/>
        <w:gridCol w:w="1417"/>
      </w:tblGrid>
      <w:tr w:rsidR="007C5887" w:rsidTr="00F937CD">
        <w:tblPrEx>
          <w:tblCellMar>
            <w:top w:w="0" w:type="dxa"/>
            <w:bottom w:w="0" w:type="dxa"/>
          </w:tblCellMar>
        </w:tblPrEx>
        <w:trPr>
          <w:cantSplit/>
          <w:trHeight w:val="7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Возраст, лет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Мужчины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Женщины</w:t>
            </w:r>
          </w:p>
        </w:tc>
      </w:tr>
      <w:tr w:rsidR="007C5887" w:rsidTr="00F937CD">
        <w:tblPrEx>
          <w:tblCellMar>
            <w:top w:w="0" w:type="dxa"/>
            <w:bottom w:w="0" w:type="dxa"/>
          </w:tblCellMar>
        </w:tblPrEx>
        <w:trPr>
          <w:cantSplit/>
          <w:trHeight w:val="77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Вербальный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Невербальный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Общий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Вербальный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Невербальный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Общий</w:t>
            </w:r>
          </w:p>
        </w:tc>
      </w:tr>
      <w:tr w:rsidR="007C5887" w:rsidTr="00F937CD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both"/>
              <w:rPr>
                <w:sz w:val="24"/>
              </w:rPr>
            </w:pPr>
            <w:r>
              <w:rPr>
                <w:sz w:val="24"/>
              </w:rPr>
              <w:t>18-19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  <w:tr w:rsidR="007C5887" w:rsidTr="00F937CD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both"/>
              <w:rPr>
                <w:sz w:val="24"/>
              </w:rPr>
            </w:pPr>
            <w:r>
              <w:rPr>
                <w:sz w:val="24"/>
              </w:rPr>
              <w:t>20-21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7C5887" w:rsidTr="00F937C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both"/>
              <w:rPr>
                <w:sz w:val="24"/>
              </w:rPr>
            </w:pPr>
            <w:r>
              <w:rPr>
                <w:sz w:val="24"/>
              </w:rPr>
              <w:t>22-23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 w:rsidR="007C5887" w:rsidTr="00F937C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both"/>
              <w:rPr>
                <w:sz w:val="24"/>
              </w:rPr>
            </w:pPr>
            <w:r>
              <w:rPr>
                <w:sz w:val="24"/>
              </w:rPr>
              <w:t>24-25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 w:rsidR="007C5887" w:rsidTr="00F937C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both"/>
              <w:rPr>
                <w:sz w:val="24"/>
              </w:rPr>
            </w:pPr>
            <w:r>
              <w:rPr>
                <w:sz w:val="24"/>
              </w:rPr>
              <w:t>26-27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  <w:tr w:rsidR="007C5887" w:rsidTr="00F937C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both"/>
              <w:rPr>
                <w:sz w:val="24"/>
              </w:rPr>
            </w:pPr>
            <w:r>
              <w:rPr>
                <w:sz w:val="24"/>
              </w:rPr>
              <w:t>28-29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 w:rsidR="007C5887" w:rsidTr="00F937C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both"/>
              <w:rPr>
                <w:sz w:val="24"/>
              </w:rPr>
            </w:pPr>
            <w:r>
              <w:rPr>
                <w:sz w:val="24"/>
              </w:rPr>
              <w:t>30-31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7C5887" w:rsidTr="00F937C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both"/>
              <w:rPr>
                <w:sz w:val="24"/>
              </w:rPr>
            </w:pPr>
            <w:r>
              <w:rPr>
                <w:sz w:val="24"/>
              </w:rPr>
              <w:t>32-33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 w:rsidR="007C5887" w:rsidTr="00F937CD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both"/>
              <w:rPr>
                <w:sz w:val="24"/>
              </w:rPr>
            </w:pPr>
            <w:r>
              <w:rPr>
                <w:sz w:val="24"/>
              </w:rPr>
              <w:t>34-35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</w:tbl>
    <w:p w:rsidR="007C5887" w:rsidRDefault="007C5887" w:rsidP="007C5887">
      <w:pPr>
        <w:ind w:firstLine="720"/>
        <w:jc w:val="both"/>
        <w:rPr>
          <w:sz w:val="24"/>
        </w:rPr>
      </w:pP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Выявлено, что независимость эффективности мышления от предварительного опыта и знаний, начиная с 8 лет и далее, включая взрослых, выше у лиц мужского пола (</w:t>
      </w:r>
      <w:r>
        <w:rPr>
          <w:sz w:val="24"/>
          <w:lang w:val="en-US"/>
        </w:rPr>
        <w:t>E</w:t>
      </w:r>
      <w:r>
        <w:rPr>
          <w:sz w:val="24"/>
        </w:rPr>
        <w:t xml:space="preserve">. </w:t>
      </w:r>
      <w:r>
        <w:rPr>
          <w:sz w:val="24"/>
          <w:lang w:val="en-US"/>
        </w:rPr>
        <w:t>Mccoby</w:t>
      </w:r>
      <w:r w:rsidRPr="007D27BF">
        <w:rPr>
          <w:sz w:val="24"/>
        </w:rPr>
        <w:t xml:space="preserve">, </w:t>
      </w:r>
      <w:r>
        <w:rPr>
          <w:sz w:val="24"/>
          <w:lang w:val="en-US"/>
        </w:rPr>
        <w:t>C</w:t>
      </w:r>
      <w:r>
        <w:rPr>
          <w:sz w:val="24"/>
        </w:rPr>
        <w:t xml:space="preserve">. </w:t>
      </w:r>
      <w:r>
        <w:rPr>
          <w:sz w:val="24"/>
          <w:lang w:val="en-US"/>
        </w:rPr>
        <w:t>Jacklin</w:t>
      </w:r>
      <w:r w:rsidRPr="007D27BF">
        <w:rPr>
          <w:sz w:val="24"/>
        </w:rPr>
        <w:t xml:space="preserve">, </w:t>
      </w:r>
      <w:r>
        <w:rPr>
          <w:sz w:val="24"/>
        </w:rPr>
        <w:t>1974).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 xml:space="preserve">По данным Д. В. Рукавишникова (2001), у мужчин наблюдается более высокий уровень </w:t>
      </w:r>
      <w:r>
        <w:rPr>
          <w:i/>
          <w:sz w:val="24"/>
        </w:rPr>
        <w:t xml:space="preserve">прогностической компетентности </w:t>
      </w:r>
      <w:r>
        <w:rPr>
          <w:sz w:val="24"/>
        </w:rPr>
        <w:t>при оценке возможных житейских событий по сравнению с женщинами, так же как и достоверно более высокий уровень способности прогнозировать и упреждать перемещение в пространстве.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По данным И. А. Сергеевой (2001), девочки старшего дошкольного возраста лучше справились с «Ассоциативным тестом», а мальчики — с тестом Равена, что дает основание говорить о лучшем развитии у первых вербальной сферы, а у вторых — невербальной. Это подтверждается и данными А. И. Винокурова (1996): мужчины показали большее количество баллов в решении серии задач из теста Равена, а также рядом исследований зарубежных психологов. Отмечается, например, что в тестах технического понимания оценки женщин ниже, чем оценки мужчин (</w:t>
      </w:r>
      <w:r>
        <w:rPr>
          <w:sz w:val="24"/>
          <w:lang w:val="en-US"/>
        </w:rPr>
        <w:t>C</w:t>
      </w:r>
      <w:r>
        <w:rPr>
          <w:sz w:val="24"/>
        </w:rPr>
        <w:t xml:space="preserve">. </w:t>
      </w:r>
      <w:r>
        <w:rPr>
          <w:sz w:val="24"/>
          <w:lang w:val="en-US"/>
        </w:rPr>
        <w:t>Bennett</w:t>
      </w:r>
      <w:r w:rsidRPr="007D27BF">
        <w:rPr>
          <w:sz w:val="24"/>
        </w:rPr>
        <w:t xml:space="preserve">, </w:t>
      </w:r>
      <w:r>
        <w:rPr>
          <w:sz w:val="24"/>
          <w:lang w:val="en-US"/>
        </w:rPr>
        <w:t>R</w:t>
      </w:r>
      <w:r w:rsidRPr="007D27BF">
        <w:rPr>
          <w:sz w:val="24"/>
        </w:rPr>
        <w:t xml:space="preserve">. </w:t>
      </w:r>
      <w:r>
        <w:rPr>
          <w:sz w:val="24"/>
          <w:lang w:val="en-US"/>
        </w:rPr>
        <w:t>Cruikshank</w:t>
      </w:r>
      <w:r w:rsidRPr="007D27BF">
        <w:rPr>
          <w:sz w:val="24"/>
        </w:rPr>
        <w:t xml:space="preserve">, </w:t>
      </w:r>
      <w:r>
        <w:rPr>
          <w:sz w:val="24"/>
        </w:rPr>
        <w:t>1942). По данным А. И. Канатова (цит. по Е. И. Степановой, 2000), показатели практического мышления были более высокими у мужчин по сравнению с женщинами во всех возрастных группах, кроме старшей возрастной группы (41-46 лет).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М. М. Гарифуллиной и Э. Р. Пээтс (1977) выявлено, что у мужчин образное мышление имеет более высокий уровень развития.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Общая понятливость по данным ленинградских психологов выше у студентов-юношей, чем у студенток. В то же время обобщенность мышления, адаптивность интеллектуальных действий, логичность практического (образного) мышления, эвристическое мышление, словарный запас в одних возрастных группах выше у студенток, а в других — у студентов (Вопросы практической психодиагностики..., 1984).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В этой же работе отмечается, что основные характеристики логического мышления (обобщенность, понятливость, богатство словарного запаса) у женщин оказались взаимозависимыми (т. е. между ними имеются тесные корреляции), в то время как у мужчин наблюдается некоторая автономность разных систем вербального интеллекта. Аналогичная тенденция, хотя и менее выраженная, наблюдается и в структуре невербального интеллекта, которая у женщин проявляется как единая система. У мужчин эти же связи слабее, и характер их более сложен.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В. П. Багрунов (1984) отмечает, что мужчины лучше решают новые интеллектуальные и сенсомоторные задачи, однако при тренировке и стереотипизации происходит нивелировка этих половых различий. Больше того, интеллектуальная и сенсомоторная активность женщин больше поддается изменениям при обучении и тренировке, вследствие чего в деятельности, требующей развития стереотипных профессиональных навыков, лучших результатов достигают женщины, утверждает этот автор.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Пространственные способности. </w:t>
      </w:r>
      <w:r>
        <w:rPr>
          <w:sz w:val="24"/>
        </w:rPr>
        <w:t xml:space="preserve">Выполнение интеллектуальных тестов, в значительной степени зависящих от пространственных, а не вербальных способностей, тоже лучше осуществляют мальчики </w:t>
      </w:r>
      <w:r w:rsidRPr="007D27BF">
        <w:rPr>
          <w:sz w:val="24"/>
        </w:rPr>
        <w:t>(</w:t>
      </w:r>
      <w:r>
        <w:rPr>
          <w:sz w:val="24"/>
          <w:lang w:val="en-US"/>
        </w:rPr>
        <w:t>A</w:t>
      </w:r>
      <w:r w:rsidRPr="007D27BF">
        <w:rPr>
          <w:sz w:val="24"/>
        </w:rPr>
        <w:t xml:space="preserve">. </w:t>
      </w:r>
      <w:r>
        <w:rPr>
          <w:sz w:val="24"/>
          <w:lang w:val="en-US"/>
        </w:rPr>
        <w:t>Macmeeken</w:t>
      </w:r>
      <w:r w:rsidRPr="007D27BF">
        <w:rPr>
          <w:sz w:val="24"/>
        </w:rPr>
        <w:t xml:space="preserve">, </w:t>
      </w:r>
      <w:r>
        <w:rPr>
          <w:sz w:val="24"/>
        </w:rPr>
        <w:t>1939). Выявлено, что мужчины значительно лучше выполняют «задачи Шепарда», требующие ротации зрительных образов в ментальном пространстве, и лучше манипулируют с «кубиками Амтхауэра». При решении задач на запоминание маршрута выяснилось, что мужчины быстрее выучивают маршрут, однако женщины запоминают больше путевых ориентиров.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По данным ленинградских психологов, пространственные представления на всем протяжении возрастного диапазона (от 17 до 22 и более лет) лучше развиты у юношей (Вопросы практической психодиагностики..., 1984).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Американские психологи установили, что половые различия в успешности выполнения задач на пространственное мышление существуют у детей еще до полового созревания. Если детей 6 лет попросить сконструировать трехмерную модель школьной комнаты, то мальчики с этим заданием справятся лучше, чем девочки. Мальчики в 8-9 лет лучше ориентируются в пространстве.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Объяснение этим различиям можно найти в исследованиях физиологов, которые показали, что у мальчиков специализация правого полушария мозга в отношении пространственных функций имеется уже в 6 лет, тогда как у девочек ее нет даже к 13.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Различия в пространственных способностях обусловливают, очевидно, и тот факт, что девочки в своих играх чаще опираются на ближнее зрение: они раскладывают перед собой вещи, с которыми играют, на ограниченном пространстве; девочкам достаточно маленького уголка. Напротив, игры мальчиков чаще опираются на дальнее зрение: они используют в своих играх и забавах все предоставленное им пространство. Если пространство мало в горизонтальной плоскости, они осваивают вертикальную: лазают по лестницам, забираются на деревья и т. д. Рисуя план окрестностей своего дома, мальчики отражают большее пространство, умещают на рисунке больше улиц, домов, дворов.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b/>
          <w:sz w:val="24"/>
        </w:rPr>
        <w:t>Абстрактное мышление</w:t>
      </w:r>
      <w:r>
        <w:rPr>
          <w:sz w:val="24"/>
        </w:rPr>
        <w:t xml:space="preserve"> </w:t>
      </w:r>
      <w:r>
        <w:rPr>
          <w:b/>
          <w:sz w:val="24"/>
        </w:rPr>
        <w:t xml:space="preserve">и математические способности. </w:t>
      </w:r>
      <w:r>
        <w:rPr>
          <w:sz w:val="24"/>
        </w:rPr>
        <w:t>И. С. Кон (1989) отмечает, что склонность к абстрактному мышлению типична главным образом для юношей.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 xml:space="preserve">Р. К. Малинаускас (2001), используя опросник Кеттелла, нашел, что среди мужчин больше, чем среди женщин, лиц с высоким уровнем абстрактного мышления (фактор </w:t>
      </w:r>
      <w:r>
        <w:rPr>
          <w:i/>
          <w:sz w:val="24"/>
          <w:lang w:val="en-US"/>
        </w:rPr>
        <w:t>B</w:t>
      </w:r>
      <w:r>
        <w:rPr>
          <w:sz w:val="24"/>
        </w:rPr>
        <w:t>).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Несмотря на распространенное мнение о более высоких математических способностях лиц мужского пола, зарубежные исследования обнаружили довольно</w:t>
      </w:r>
      <w:r w:rsidRPr="007D27BF">
        <w:rPr>
          <w:sz w:val="24"/>
        </w:rPr>
        <w:t xml:space="preserve"> </w:t>
      </w:r>
      <w:r>
        <w:rPr>
          <w:sz w:val="24"/>
        </w:rPr>
        <w:t xml:space="preserve">противоречивые факты. У мальчиков и девочек начальной школы различий в эффективности осуществления математических операций либо совсем не было </w:t>
      </w:r>
      <w:r w:rsidRPr="007D27BF">
        <w:rPr>
          <w:sz w:val="24"/>
        </w:rPr>
        <w:t>(</w:t>
      </w:r>
      <w:r>
        <w:rPr>
          <w:sz w:val="24"/>
          <w:lang w:val="en-US"/>
        </w:rPr>
        <w:t>Dossey</w:t>
      </w:r>
      <w:r w:rsidRPr="007D27BF">
        <w:rPr>
          <w:sz w:val="24"/>
        </w:rPr>
        <w:t xml:space="preserve"> </w:t>
      </w:r>
      <w:r>
        <w:rPr>
          <w:sz w:val="24"/>
          <w:lang w:val="en-US"/>
        </w:rPr>
        <w:t>et</w:t>
      </w:r>
      <w:r w:rsidRPr="007D27BF">
        <w:rPr>
          <w:sz w:val="24"/>
        </w:rPr>
        <w:t xml:space="preserve"> </w:t>
      </w:r>
      <w:r>
        <w:rPr>
          <w:sz w:val="24"/>
          <w:lang w:val="en-US"/>
        </w:rPr>
        <w:t>al</w:t>
      </w:r>
      <w:r w:rsidRPr="007D27BF">
        <w:rPr>
          <w:sz w:val="24"/>
        </w:rPr>
        <w:t xml:space="preserve">., </w:t>
      </w:r>
      <w:r>
        <w:rPr>
          <w:sz w:val="24"/>
        </w:rPr>
        <w:t xml:space="preserve">1988; и др.), либо были в пользу девочек </w:t>
      </w:r>
      <w:r w:rsidRPr="007D27BF">
        <w:rPr>
          <w:sz w:val="24"/>
        </w:rPr>
        <w:t>(</w:t>
      </w:r>
      <w:r>
        <w:rPr>
          <w:sz w:val="24"/>
          <w:lang w:val="en-US"/>
        </w:rPr>
        <w:t>L</w:t>
      </w:r>
      <w:r w:rsidRPr="007D27BF">
        <w:rPr>
          <w:sz w:val="24"/>
        </w:rPr>
        <w:t xml:space="preserve">. </w:t>
      </w:r>
      <w:r>
        <w:rPr>
          <w:sz w:val="24"/>
          <w:lang w:val="en-US"/>
        </w:rPr>
        <w:t>Friedman</w:t>
      </w:r>
      <w:r w:rsidRPr="007D27BF">
        <w:rPr>
          <w:sz w:val="24"/>
        </w:rPr>
        <w:t xml:space="preserve">, </w:t>
      </w:r>
      <w:r>
        <w:rPr>
          <w:sz w:val="24"/>
        </w:rPr>
        <w:t xml:space="preserve">1989 и др.). Это соответствует результатам, полученным в более раннем исследовании </w:t>
      </w:r>
      <w:r w:rsidRPr="007D27BF">
        <w:rPr>
          <w:sz w:val="24"/>
        </w:rPr>
        <w:t>(</w:t>
      </w:r>
      <w:r>
        <w:rPr>
          <w:sz w:val="24"/>
          <w:lang w:val="en-US"/>
        </w:rPr>
        <w:t>A</w:t>
      </w:r>
      <w:r w:rsidRPr="007D27BF">
        <w:rPr>
          <w:sz w:val="24"/>
        </w:rPr>
        <w:t xml:space="preserve">. </w:t>
      </w:r>
      <w:r>
        <w:rPr>
          <w:sz w:val="24"/>
          <w:lang w:val="en-US"/>
        </w:rPr>
        <w:t>Gesell</w:t>
      </w:r>
      <w:r w:rsidRPr="007D27BF">
        <w:rPr>
          <w:sz w:val="24"/>
        </w:rPr>
        <w:t xml:space="preserve"> </w:t>
      </w:r>
      <w:r>
        <w:rPr>
          <w:sz w:val="24"/>
          <w:lang w:val="en-US"/>
        </w:rPr>
        <w:t>et</w:t>
      </w:r>
      <w:r w:rsidRPr="007D27BF">
        <w:rPr>
          <w:sz w:val="24"/>
        </w:rPr>
        <w:t xml:space="preserve"> </w:t>
      </w:r>
      <w:r>
        <w:rPr>
          <w:sz w:val="24"/>
          <w:lang w:val="en-US"/>
        </w:rPr>
        <w:t>al</w:t>
      </w:r>
      <w:r w:rsidRPr="007D27BF">
        <w:rPr>
          <w:sz w:val="24"/>
        </w:rPr>
        <w:t xml:space="preserve">., </w:t>
      </w:r>
      <w:r>
        <w:rPr>
          <w:sz w:val="24"/>
        </w:rPr>
        <w:t xml:space="preserve">1940) развития числовых понятий у дошкольников. Не выявили существенных половых различий в математических способностях у дошкольников и младших школьников Л. Терман и Л. Тайлер </w:t>
      </w:r>
      <w:r w:rsidRPr="007D27BF">
        <w:rPr>
          <w:sz w:val="24"/>
        </w:rPr>
        <w:t>(</w:t>
      </w:r>
      <w:r>
        <w:rPr>
          <w:sz w:val="24"/>
          <w:lang w:val="en-US"/>
        </w:rPr>
        <w:t>L</w:t>
      </w:r>
      <w:r w:rsidRPr="007D27BF">
        <w:rPr>
          <w:sz w:val="24"/>
        </w:rPr>
        <w:t xml:space="preserve">. </w:t>
      </w:r>
      <w:r>
        <w:rPr>
          <w:sz w:val="24"/>
          <w:lang w:val="en-US"/>
        </w:rPr>
        <w:t>Terman</w:t>
      </w:r>
      <w:r w:rsidRPr="007D27BF">
        <w:rPr>
          <w:sz w:val="24"/>
        </w:rPr>
        <w:t xml:space="preserve">, </w:t>
      </w:r>
      <w:r>
        <w:rPr>
          <w:sz w:val="24"/>
          <w:lang w:val="en-US"/>
        </w:rPr>
        <w:t>L</w:t>
      </w:r>
      <w:r w:rsidRPr="007D27BF">
        <w:rPr>
          <w:sz w:val="24"/>
        </w:rPr>
        <w:t xml:space="preserve">. </w:t>
      </w:r>
      <w:r>
        <w:rPr>
          <w:sz w:val="24"/>
          <w:lang w:val="en-US"/>
        </w:rPr>
        <w:t>Tyler</w:t>
      </w:r>
      <w:r w:rsidRPr="007D27BF">
        <w:rPr>
          <w:sz w:val="24"/>
        </w:rPr>
        <w:t xml:space="preserve">, </w:t>
      </w:r>
      <w:r>
        <w:rPr>
          <w:sz w:val="24"/>
        </w:rPr>
        <w:t xml:space="preserve">1954). Все это дает основание зарубежным психологам утверждать, что различий между мальчиками и девочками в математических способностях не обнаруживается до подросткового (11-12 лет) возраста. Правда, полученные результаты существенно зависели от заданий, дававшихся младшим школьникам. В тестах на вычисление различий либо не было, либо преимущество имели девочки. В арифметических задачах и тестах числового мышления было выявлено устойчивое превосходство мальчиков. Это подтвердилось и в других исследованиях </w:t>
      </w:r>
      <w:r w:rsidRPr="007D27BF">
        <w:rPr>
          <w:sz w:val="24"/>
        </w:rPr>
        <w:t>(</w:t>
      </w:r>
      <w:r>
        <w:rPr>
          <w:sz w:val="24"/>
          <w:lang w:val="en-US"/>
        </w:rPr>
        <w:t>Q</w:t>
      </w:r>
      <w:r w:rsidRPr="007D27BF">
        <w:rPr>
          <w:sz w:val="24"/>
        </w:rPr>
        <w:t xml:space="preserve">. </w:t>
      </w:r>
      <w:r>
        <w:rPr>
          <w:sz w:val="24"/>
          <w:lang w:val="en-US"/>
        </w:rPr>
        <w:t>McNemar</w:t>
      </w:r>
      <w:r w:rsidRPr="007D27BF">
        <w:rPr>
          <w:sz w:val="24"/>
        </w:rPr>
        <w:t xml:space="preserve">, </w:t>
      </w:r>
      <w:r>
        <w:rPr>
          <w:sz w:val="24"/>
        </w:rPr>
        <w:t xml:space="preserve">1942; </w:t>
      </w:r>
      <w:r>
        <w:rPr>
          <w:sz w:val="24"/>
          <w:lang w:val="en-US"/>
        </w:rPr>
        <w:t>R</w:t>
      </w:r>
      <w:r w:rsidRPr="007D27BF">
        <w:rPr>
          <w:sz w:val="24"/>
        </w:rPr>
        <w:t xml:space="preserve">. </w:t>
      </w:r>
      <w:r>
        <w:rPr>
          <w:sz w:val="24"/>
          <w:lang w:val="en-US"/>
        </w:rPr>
        <w:t>Havighurst</w:t>
      </w:r>
      <w:r w:rsidRPr="007D27BF">
        <w:rPr>
          <w:sz w:val="24"/>
        </w:rPr>
        <w:t xml:space="preserve">, </w:t>
      </w:r>
      <w:r>
        <w:rPr>
          <w:sz w:val="24"/>
          <w:lang w:val="en-US"/>
        </w:rPr>
        <w:t>F</w:t>
      </w:r>
      <w:r w:rsidRPr="007D27BF">
        <w:rPr>
          <w:sz w:val="24"/>
        </w:rPr>
        <w:t xml:space="preserve">. </w:t>
      </w:r>
      <w:r>
        <w:rPr>
          <w:sz w:val="24"/>
          <w:lang w:val="en-US"/>
        </w:rPr>
        <w:t>Breese</w:t>
      </w:r>
      <w:r w:rsidRPr="007D27BF">
        <w:rPr>
          <w:sz w:val="24"/>
        </w:rPr>
        <w:t xml:space="preserve">, </w:t>
      </w:r>
      <w:r>
        <w:rPr>
          <w:sz w:val="24"/>
        </w:rPr>
        <w:t xml:space="preserve">1947; </w:t>
      </w:r>
      <w:r>
        <w:rPr>
          <w:sz w:val="24"/>
          <w:lang w:val="en-US"/>
        </w:rPr>
        <w:t>A</w:t>
      </w:r>
      <w:r w:rsidRPr="007D27BF">
        <w:rPr>
          <w:sz w:val="24"/>
        </w:rPr>
        <w:t xml:space="preserve">. </w:t>
      </w:r>
      <w:r>
        <w:rPr>
          <w:sz w:val="24"/>
          <w:lang w:val="en-US"/>
        </w:rPr>
        <w:t>Wesman</w:t>
      </w:r>
      <w:r w:rsidRPr="007D27BF">
        <w:rPr>
          <w:sz w:val="24"/>
        </w:rPr>
        <w:t xml:space="preserve">, </w:t>
      </w:r>
      <w:r>
        <w:rPr>
          <w:sz w:val="24"/>
        </w:rPr>
        <w:t>1949). Так же и в старших классах, по данным некоторых авторов, в одних случаях задания лучше выполняли девочки, в других случаях — мальчики, а в третьих различий вообще не обнаружилось. Характерно, что наиболее часто различия в математических способностях выявляются лишь с началом пубертатного периода.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 xml:space="preserve">У студентов, по данным Л. Фридман, различия в результатах выполнения математических заданий были выявлены в пользу юношей. Отмечается, правда, что в последние годы различия между лицами мужского и женского пола в проявлении математических способностей становятся все меньшими </w:t>
      </w:r>
      <w:r w:rsidRPr="007D27BF">
        <w:rPr>
          <w:sz w:val="24"/>
        </w:rPr>
        <w:t>(</w:t>
      </w:r>
      <w:r>
        <w:rPr>
          <w:sz w:val="24"/>
          <w:lang w:val="en-US"/>
        </w:rPr>
        <w:t>Friedman</w:t>
      </w:r>
      <w:r w:rsidRPr="007D27BF">
        <w:rPr>
          <w:sz w:val="24"/>
        </w:rPr>
        <w:t xml:space="preserve">, </w:t>
      </w:r>
      <w:r>
        <w:rPr>
          <w:sz w:val="24"/>
        </w:rPr>
        <w:t xml:space="preserve">1989; </w:t>
      </w:r>
      <w:r>
        <w:rPr>
          <w:sz w:val="24"/>
          <w:lang w:val="en-US"/>
        </w:rPr>
        <w:t>J</w:t>
      </w:r>
      <w:r w:rsidRPr="007D27BF">
        <w:rPr>
          <w:sz w:val="24"/>
        </w:rPr>
        <w:t xml:space="preserve">. </w:t>
      </w:r>
      <w:r>
        <w:rPr>
          <w:sz w:val="24"/>
          <w:lang w:val="en-US"/>
        </w:rPr>
        <w:t>Hyde</w:t>
      </w:r>
      <w:r w:rsidRPr="007D27BF">
        <w:rPr>
          <w:sz w:val="24"/>
        </w:rPr>
        <w:t xml:space="preserve"> </w:t>
      </w:r>
      <w:r>
        <w:rPr>
          <w:sz w:val="24"/>
          <w:lang w:val="en-US"/>
        </w:rPr>
        <w:t>et</w:t>
      </w:r>
      <w:r w:rsidRPr="007D27BF">
        <w:rPr>
          <w:sz w:val="24"/>
        </w:rPr>
        <w:t xml:space="preserve"> </w:t>
      </w:r>
      <w:r>
        <w:rPr>
          <w:sz w:val="24"/>
          <w:lang w:val="en-US"/>
        </w:rPr>
        <w:t>al</w:t>
      </w:r>
      <w:r w:rsidRPr="007D27BF">
        <w:rPr>
          <w:sz w:val="24"/>
        </w:rPr>
        <w:t xml:space="preserve">., </w:t>
      </w:r>
      <w:r>
        <w:rPr>
          <w:sz w:val="24"/>
        </w:rPr>
        <w:t>1990).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 xml:space="preserve">Однако этому факту не следует придавать большого значения, ведь то, что фиксируют ученые, является выученной способностью (опытом), а девочки и девушки в школе отличаются большим прилежанием и лучшей общей успеваемостью. Другое дело, когда учитывается </w:t>
      </w:r>
      <w:r>
        <w:rPr>
          <w:i/>
          <w:sz w:val="24"/>
        </w:rPr>
        <w:t>математическая одаренность</w:t>
      </w:r>
      <w:r>
        <w:rPr>
          <w:sz w:val="24"/>
        </w:rPr>
        <w:t>.</w:t>
      </w:r>
      <w:r>
        <w:rPr>
          <w:i/>
          <w:sz w:val="24"/>
        </w:rPr>
        <w:t xml:space="preserve"> </w:t>
      </w:r>
      <w:r>
        <w:rPr>
          <w:sz w:val="24"/>
        </w:rPr>
        <w:t>По данным ряда авторов, математически одаренных лиц значимо больше среди мальчиков (</w:t>
      </w:r>
      <w:r>
        <w:rPr>
          <w:sz w:val="24"/>
          <w:lang w:val="en-US"/>
        </w:rPr>
        <w:t>C</w:t>
      </w:r>
      <w:r>
        <w:rPr>
          <w:sz w:val="24"/>
        </w:rPr>
        <w:t xml:space="preserve">. </w:t>
      </w:r>
      <w:r>
        <w:rPr>
          <w:sz w:val="24"/>
          <w:lang w:val="en-US"/>
        </w:rPr>
        <w:t>Benbow</w:t>
      </w:r>
      <w:r w:rsidRPr="007D27BF">
        <w:rPr>
          <w:sz w:val="24"/>
        </w:rPr>
        <w:t xml:space="preserve">, </w:t>
      </w:r>
      <w:r>
        <w:rPr>
          <w:sz w:val="24"/>
          <w:lang w:val="en-US"/>
        </w:rPr>
        <w:t>J</w:t>
      </w:r>
      <w:r w:rsidRPr="007D27BF">
        <w:rPr>
          <w:sz w:val="24"/>
        </w:rPr>
        <w:t xml:space="preserve">. </w:t>
      </w:r>
      <w:r>
        <w:rPr>
          <w:sz w:val="24"/>
          <w:lang w:val="en-US"/>
        </w:rPr>
        <w:t>Stanley</w:t>
      </w:r>
      <w:r w:rsidRPr="007D27BF">
        <w:rPr>
          <w:sz w:val="24"/>
        </w:rPr>
        <w:t xml:space="preserve">, </w:t>
      </w:r>
      <w:r>
        <w:rPr>
          <w:sz w:val="24"/>
        </w:rPr>
        <w:t xml:space="preserve">1982; </w:t>
      </w:r>
      <w:r>
        <w:rPr>
          <w:sz w:val="24"/>
          <w:lang w:val="en-US"/>
        </w:rPr>
        <w:t>A</w:t>
      </w:r>
      <w:r w:rsidRPr="007D27BF">
        <w:rPr>
          <w:sz w:val="24"/>
        </w:rPr>
        <w:t xml:space="preserve">. </w:t>
      </w:r>
      <w:r>
        <w:rPr>
          <w:sz w:val="24"/>
          <w:lang w:val="en-US"/>
        </w:rPr>
        <w:t>Feingold</w:t>
      </w:r>
      <w:r w:rsidRPr="007D27BF">
        <w:rPr>
          <w:sz w:val="24"/>
        </w:rPr>
        <w:t xml:space="preserve">, </w:t>
      </w:r>
      <w:r>
        <w:rPr>
          <w:sz w:val="24"/>
        </w:rPr>
        <w:t>1988). По данным Камиллы Бенбоу и Дж. Стэнли, на 13 математически одаренных мужчин приходится только 1 женщина.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О так называемой «женской» логике, или почему мужчины и женщины не понимают друг друга. </w:t>
      </w:r>
      <w:r>
        <w:rPr>
          <w:sz w:val="24"/>
        </w:rPr>
        <w:t>Принято считать, что у женщин в осмыслении происходящего имеется своя логика, недоступная пониманию мужчин и поэтому вызывающая у них в процессе общения с женщинами подчас недоумение и растерянность. Об этом писали многие поэты, например индийский поэт Тирукурал в своей книге «Любовь»:</w:t>
      </w:r>
    </w:p>
    <w:p w:rsidR="007C5887" w:rsidRPr="007D27BF" w:rsidRDefault="007C5887" w:rsidP="007C5887">
      <w:pPr>
        <w:ind w:firstLine="720"/>
        <w:jc w:val="both"/>
        <w:rPr>
          <w:sz w:val="24"/>
        </w:rPr>
      </w:pP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«Люблю больше всех!» — я однажды воскликнул... Мрачна,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«Кого это всех?» — вопросила она.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Поклялся: «Люблю до кончины!» Она мне: «Изменник!»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Кого ж ты полюбишь в грядущих рожденьях?»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«Я думал сейчас о тебе!» — говорю я. «Вот диво!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А раньше о ком?» — проворчала строптиво.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Чихнул я, она разрыдалась, а в голосе злоба: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«Должно быть, тебя вспоминает зазноба?»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Чиханье сдержал я, она — не добрее ничуть: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«Ты, видно, задумал меня обмануть?»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Пытался утешить ее — только повод для ссоры.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«Ты всех утешаешь, — твердит, — без разбора».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Взглянул на нее — вновь обида и слезы рекой:</w:t>
      </w:r>
    </w:p>
    <w:p w:rsidR="007C5887" w:rsidRPr="007D27BF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«Меня ты сравнил, признавайся, с другой».</w:t>
      </w:r>
    </w:p>
    <w:p w:rsidR="007C5887" w:rsidRPr="007D27BF" w:rsidRDefault="007C5887" w:rsidP="007C5887">
      <w:pPr>
        <w:ind w:firstLine="720"/>
        <w:jc w:val="both"/>
        <w:rPr>
          <w:sz w:val="24"/>
        </w:rPr>
      </w:pP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Когда говорят женщине: «У вас мужской ум», это расценивается как комплимент, но мужчина, которому скажут, что у него «женская логика», вряд ли почувствует себя польщенным.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При таком обывательском отношении к женской логике интересна позиция представительниц радикального феминизма. Одни из них утверждают, что женщины думают не так, как мужчины, и что интуиция и сопереживание позволяют им развить более высокие уровни понимания, чем мужской расчет и логика. Другие считают, что диффузная природа женской сексуальности позволяет им постичь «нелинейные» формы восприятия мира за пределами мужской логики.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Рассуждениям о женской логике посвятил свою книгу философ В. И. Курбатов (1993). Однако доказательность высказываемых им положений оставляет желать лучшего.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По поводу особенностей женского мышления Д. В. Колесов и Н. Б. Сельверова (1978) пишут следующее: «Существует интересное мнение об особенностях женского мышления, которое разделяют многие авторы: "У женщины многое происходит в мышлении подсознательно и как бы в готовом виде выходит на поверхность вывод, а когда ее спрашивают почему, она может привести первый случайный мотив, и не лучший" (М. Н. Лапинский, 1915, с. 82). Отсюда создается впечатление об интуитивном характере мышления женщины, когда она каким-то особым чувством способна постигать истину, приходить к ней не путем логических рассуждений, а как бы своеобразным "чутьем".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 xml:space="preserve">&lt;Мужчина принадлежит к тому полу, который целые миллионы лет был разумен. А история женщины совершенно иная. Женщины всегда были наглядным протестом против самого существования здравого смысла. </w:t>
      </w:r>
      <w:r>
        <w:rPr>
          <w:i/>
          <w:sz w:val="24"/>
        </w:rPr>
        <w:t>Оскар Уайльд</w:t>
      </w:r>
      <w:r>
        <w:rPr>
          <w:sz w:val="24"/>
        </w:rPr>
        <w:t>&gt;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Дело, разумеется, не в особом чутье, а в тонкости восприятия и степени осознанности конкретных мыслительных операций, степени их "подсознательности", что нельзя смешивать с их эффективностью. Во всяком случае, главное — способность правильно дойти до истины, независимо от конкретного пути. Здесь прослеживается отчетливая аналогия со сказанным выше: женщине важно общее, конечное свойство, и она меньшее значение придает конкретным внутренним механизмам, будь то механизм работы машины или внутренний ход мысли» (с. 28).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 xml:space="preserve">&lt;Женский инстинкт стоит прозорливости великих людей. </w:t>
      </w:r>
      <w:r>
        <w:rPr>
          <w:i/>
          <w:sz w:val="24"/>
        </w:rPr>
        <w:t>Оноре де Бальзак</w:t>
      </w:r>
      <w:r>
        <w:rPr>
          <w:sz w:val="24"/>
        </w:rPr>
        <w:t>&gt;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Однако, в действительности, не только мужчины могут не понимать женщин, но и женщины могут не понимать мужчин, так как за одними и теми же понятиями и словосочетаниями у тех и других может стоять разное смысловое содержание и разное отношение. Это показано в работе А. В. Визгиной и С. Р. Пантилеева (2001).</w:t>
      </w:r>
      <w:r w:rsidRPr="007D27BF">
        <w:rPr>
          <w:sz w:val="24"/>
        </w:rPr>
        <w:t xml:space="preserve"> </w:t>
      </w:r>
      <w:r>
        <w:rPr>
          <w:sz w:val="24"/>
        </w:rPr>
        <w:t>Так,</w:t>
      </w:r>
      <w:r w:rsidRPr="007D27BF">
        <w:rPr>
          <w:sz w:val="24"/>
        </w:rPr>
        <w:t xml:space="preserve"> </w:t>
      </w:r>
      <w:r>
        <w:rPr>
          <w:sz w:val="24"/>
        </w:rPr>
        <w:t>нормативность, самоконтроль воспринимаются женщинами как навязанные извне и ведут к самонепринятию, восприятию своего «Я» как неполноценного. У мужчин такой негативной реакции не наблюдается. Для них стремление соответствовать ожиданиям и нормам социума является приемлемым и органичным. «Женская» реакция у них будет в том случае, когда они будут думать, что не соответствуют социальным нормам.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Креативность лиц мужского и женского пола. </w:t>
      </w:r>
      <w:r>
        <w:rPr>
          <w:sz w:val="24"/>
        </w:rPr>
        <w:t>Креативность понимается как способность к умственным преобразованиям и творчеству, умение отказываться от стереотипных способов мышления. Креативность характеризуется оригинальностью мышления, семантической и образной адаптивной гибкостью, способностью к восприятию дисгармонии, недостатков.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 xml:space="preserve">М. Костик </w:t>
      </w:r>
      <w:r w:rsidRPr="007D27BF">
        <w:rPr>
          <w:sz w:val="24"/>
        </w:rPr>
        <w:t>(</w:t>
      </w:r>
      <w:r>
        <w:rPr>
          <w:sz w:val="24"/>
          <w:lang w:val="en-US"/>
        </w:rPr>
        <w:t>Kostik</w:t>
      </w:r>
      <w:r w:rsidRPr="007D27BF">
        <w:rPr>
          <w:sz w:val="24"/>
        </w:rPr>
        <w:t xml:space="preserve">, </w:t>
      </w:r>
      <w:r>
        <w:rPr>
          <w:sz w:val="24"/>
        </w:rPr>
        <w:t>1954) и Е. Хилгард с соавторами (</w:t>
      </w:r>
      <w:r>
        <w:rPr>
          <w:sz w:val="24"/>
          <w:lang w:val="en-US"/>
        </w:rPr>
        <w:t>E</w:t>
      </w:r>
      <w:r>
        <w:rPr>
          <w:sz w:val="24"/>
        </w:rPr>
        <w:t xml:space="preserve">. </w:t>
      </w:r>
      <w:r>
        <w:rPr>
          <w:sz w:val="24"/>
          <w:lang w:val="en-US"/>
        </w:rPr>
        <w:t>Hilgard</w:t>
      </w:r>
      <w:r w:rsidRPr="007D27BF">
        <w:rPr>
          <w:sz w:val="24"/>
        </w:rPr>
        <w:t xml:space="preserve"> </w:t>
      </w:r>
      <w:r>
        <w:rPr>
          <w:sz w:val="24"/>
          <w:lang w:val="en-US"/>
        </w:rPr>
        <w:t>et</w:t>
      </w:r>
      <w:r w:rsidRPr="007D27BF">
        <w:rPr>
          <w:sz w:val="24"/>
        </w:rPr>
        <w:t xml:space="preserve"> </w:t>
      </w:r>
      <w:r>
        <w:rPr>
          <w:sz w:val="24"/>
          <w:lang w:val="en-US"/>
        </w:rPr>
        <w:t>al</w:t>
      </w:r>
      <w:r w:rsidRPr="007D27BF">
        <w:rPr>
          <w:sz w:val="24"/>
        </w:rPr>
        <w:t xml:space="preserve">., </w:t>
      </w:r>
      <w:r>
        <w:rPr>
          <w:sz w:val="24"/>
        </w:rPr>
        <w:t>1954) выявили преимущество лиц мужского пола (выпускников школы и студентов) в переносе обучения (применении навыков и знаний к новым ситуациям). Е. Свини (</w:t>
      </w:r>
      <w:r>
        <w:rPr>
          <w:sz w:val="24"/>
          <w:lang w:val="en-US"/>
        </w:rPr>
        <w:t>E</w:t>
      </w:r>
      <w:r>
        <w:rPr>
          <w:sz w:val="24"/>
        </w:rPr>
        <w:t xml:space="preserve">. </w:t>
      </w:r>
      <w:r>
        <w:rPr>
          <w:sz w:val="24"/>
          <w:lang w:val="en-US"/>
        </w:rPr>
        <w:t>Sweeney</w:t>
      </w:r>
      <w:r w:rsidRPr="007D27BF">
        <w:rPr>
          <w:sz w:val="24"/>
        </w:rPr>
        <w:t xml:space="preserve">, </w:t>
      </w:r>
      <w:r>
        <w:rPr>
          <w:sz w:val="24"/>
        </w:rPr>
        <w:t>1953) обнаружил значительное превосходство мужчин в «переструктуризации», т. е. отказе от первоначального подхода и организации фактов по-новому. Это было выявлено на мужских и женских группах, уравненных по общим умственным, вербальным и математическим способностям.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А. В. Ассовская, Л. А. Цветкова и Т. Г. Яничева (1997) изучали креативность младших школьников (8-9 лет) обоего пола. Авторы установили, что высокий уровень креативности имели 45 % мальчиков и лишь 20 % девочек; в то же время низкий уровень был у 50 % девочек и 23 % мальчиков.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noProof/>
          <w:sz w:val="24"/>
        </w:rPr>
        <w:t>«</w:t>
      </w:r>
      <w:r>
        <w:rPr>
          <w:sz w:val="24"/>
        </w:rPr>
        <w:t>Детей на занятии спросили, для чего можно использовать кирпич. Первый ответ лежал на поверхности — конечно, чтобы построить дом. Дальше девочки подняли руки и началось... Из кирпича можно построить «гараж», «а еще забор», «а еще сарай»... Наконец тема строительства исчерпана. Поднимает руку мальчик: «Кирпич можно положить в ведро, когда мама солит грибы — для тяжести». Новая версия. И опять лес рук девочек и самые разные предложения о том, где можно использовать кирпич в качестве груза. Опять исчерпали тему, и снова мальчики: «Кирпичами можно обложить костер, чтобы трава не загорелась». Девочки опять подхватывают эту версию и дают разные рецепты спасения от пожара с помощью кирпичей. И опять мальчики: «Можно положить на кирпич доску, и получатся качели», «Можно бросать их, как снаряды» и т. д.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Конечно, это не значит, что ни одна девочка не выдвинет новой идеи, но тенденция здесь очень четкая</w:t>
      </w:r>
      <w:r>
        <w:rPr>
          <w:noProof/>
          <w:sz w:val="24"/>
        </w:rPr>
        <w:t>»</w:t>
      </w:r>
      <w:r>
        <w:rPr>
          <w:sz w:val="24"/>
        </w:rPr>
        <w:t xml:space="preserve"> (В. Д. Еремеева, Т. П. Хризман, с. 24).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То же выявляется и по данным А. К. Канатова (2000), обследовавшего 207 мужчин и 250 женщин в большом возрастном диапазоне: у мужчин креативность несколько выше, чем у женщин (табл. 5.3).</w:t>
      </w:r>
    </w:p>
    <w:p w:rsidR="007C5887" w:rsidRDefault="007C5887" w:rsidP="007C5887">
      <w:pPr>
        <w:ind w:firstLine="720"/>
        <w:jc w:val="both"/>
        <w:rPr>
          <w:sz w:val="24"/>
        </w:rPr>
      </w:pPr>
    </w:p>
    <w:p w:rsidR="007C5887" w:rsidRDefault="007C5887" w:rsidP="007C5887">
      <w:pPr>
        <w:jc w:val="both"/>
        <w:rPr>
          <w:sz w:val="24"/>
        </w:rPr>
      </w:pPr>
      <w:r>
        <w:rPr>
          <w:b/>
          <w:sz w:val="24"/>
        </w:rPr>
        <w:t>Таблица 5.3.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Креативность мужчин и женщин различного возраста, баллы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276"/>
        <w:gridCol w:w="1276"/>
        <w:gridCol w:w="1701"/>
      </w:tblGrid>
      <w:tr w:rsidR="007C5887" w:rsidTr="00F937C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134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Пол</w:t>
            </w:r>
          </w:p>
        </w:tc>
        <w:tc>
          <w:tcPr>
            <w:tcW w:w="1276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До 25 лет</w:t>
            </w:r>
          </w:p>
        </w:tc>
        <w:tc>
          <w:tcPr>
            <w:tcW w:w="1276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26-40 лет</w:t>
            </w:r>
          </w:p>
        </w:tc>
        <w:tc>
          <w:tcPr>
            <w:tcW w:w="1276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41-55 лет</w:t>
            </w:r>
          </w:p>
        </w:tc>
        <w:tc>
          <w:tcPr>
            <w:tcW w:w="1701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Старше 55 лет</w:t>
            </w:r>
          </w:p>
        </w:tc>
      </w:tr>
      <w:tr w:rsidR="007C5887" w:rsidTr="00F937CD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134" w:type="dxa"/>
          </w:tcPr>
          <w:p w:rsidR="007C5887" w:rsidRDefault="007C5887" w:rsidP="00F937CD">
            <w:pPr>
              <w:jc w:val="both"/>
              <w:rPr>
                <w:sz w:val="24"/>
              </w:rPr>
            </w:pPr>
            <w:r>
              <w:rPr>
                <w:sz w:val="24"/>
              </w:rPr>
              <w:t>Мужчины</w:t>
            </w:r>
          </w:p>
        </w:tc>
        <w:tc>
          <w:tcPr>
            <w:tcW w:w="1276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1276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1276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w="1701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  <w:tr w:rsidR="007C5887" w:rsidTr="00F937CD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134" w:type="dxa"/>
          </w:tcPr>
          <w:p w:rsidR="007C5887" w:rsidRDefault="007C5887" w:rsidP="00F937CD">
            <w:pPr>
              <w:jc w:val="both"/>
              <w:rPr>
                <w:sz w:val="24"/>
              </w:rPr>
            </w:pPr>
            <w:r>
              <w:rPr>
                <w:sz w:val="24"/>
              </w:rPr>
              <w:t>Женщины</w:t>
            </w:r>
          </w:p>
        </w:tc>
        <w:tc>
          <w:tcPr>
            <w:tcW w:w="1276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1276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1276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1701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5,9</w:t>
            </w:r>
          </w:p>
        </w:tc>
      </w:tr>
    </w:tbl>
    <w:p w:rsidR="007C5887" w:rsidRDefault="007C5887" w:rsidP="007C5887">
      <w:pPr>
        <w:ind w:firstLine="720"/>
        <w:jc w:val="both"/>
        <w:rPr>
          <w:sz w:val="24"/>
        </w:rPr>
      </w:pPr>
    </w:p>
    <w:p w:rsidR="007C5887" w:rsidRPr="007D27BF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Н. В. Гаврюшкина (2001)</w:t>
      </w:r>
      <w:r>
        <w:rPr>
          <w:b/>
          <w:sz w:val="24"/>
        </w:rPr>
        <w:t xml:space="preserve"> </w:t>
      </w:r>
      <w:r>
        <w:rPr>
          <w:sz w:val="24"/>
        </w:rPr>
        <w:t>изучала креативность у мальчиков и девочек 9-12 лет и получила несколько иные данные: невербальная креативность одинакова у мальчиков и девочек, а вербальная креативность выше у девочек и за счет ее у них же выше и общая креативность (рис. 5.3).</w:t>
      </w:r>
    </w:p>
    <w:p w:rsidR="007C5887" w:rsidRPr="007D27BF" w:rsidRDefault="007C5887" w:rsidP="007C5887">
      <w:pPr>
        <w:ind w:firstLine="720"/>
        <w:jc w:val="both"/>
        <w:rPr>
          <w:sz w:val="24"/>
        </w:rPr>
      </w:pP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noProof/>
          <w:sz w:val="24"/>
          <w:lang w:eastAsia="zh-CN"/>
        </w:rPr>
        <w:drawing>
          <wp:inline distT="0" distB="0" distL="0" distR="0">
            <wp:extent cx="4181475" cy="2714625"/>
            <wp:effectExtent l="0" t="0" r="9525" b="9525"/>
            <wp:docPr id="12" name="Рисунок 1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 xml:space="preserve">(* — значимые различия по </w:t>
      </w:r>
      <w:r>
        <w:rPr>
          <w:sz w:val="24"/>
          <w:lang w:val="en-US"/>
        </w:rPr>
        <w:t>f</w:t>
      </w:r>
      <w:r>
        <w:rPr>
          <w:sz w:val="24"/>
        </w:rPr>
        <w:t>-критерию Стьюдента)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Рис. 5.3. Креативность в группах мальчиков и девочек</w:t>
      </w:r>
    </w:p>
    <w:p w:rsidR="007C5887" w:rsidRDefault="007C5887" w:rsidP="007C5887">
      <w:pPr>
        <w:ind w:firstLine="720"/>
        <w:jc w:val="both"/>
        <w:rPr>
          <w:sz w:val="24"/>
          <w:lang w:val="en-US"/>
        </w:rPr>
      </w:pP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Таким образом, возможно, что выраженность креативности у лиц мужского и женского пола определяется видом креативности.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Н. Е. Кузьмина (1996)</w:t>
      </w:r>
      <w:r>
        <w:rPr>
          <w:b/>
          <w:sz w:val="24"/>
        </w:rPr>
        <w:t xml:space="preserve"> </w:t>
      </w:r>
      <w:r>
        <w:rPr>
          <w:sz w:val="24"/>
        </w:rPr>
        <w:t>изучала креативность подростков 15-16 лет и нашла, что креативность мальчиков более четко распознается другими людьми, менее зависит от особенностей восприятия. Креативность же девочек не связана напрямую с успешностью в общении. Однако с повышением креативности повышается и их статус в группе.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Вышеприведенные авторы установили, что креативность влияет на свойства личности. По данным А. В. Ассовской с соавторами, при наличии высокого уровня креативности у тех и других мальчики более тревожны, чем девочки. Н. Е. Кузьмина показала, что креативные мальчики проявляют б</w:t>
      </w:r>
      <w:r>
        <w:rPr>
          <w:i/>
          <w:sz w:val="24"/>
        </w:rPr>
        <w:t>о</w:t>
      </w:r>
      <w:r>
        <w:rPr>
          <w:sz w:val="24"/>
        </w:rPr>
        <w:t>льшую эмпатийность, дружелюбие, воспринимают другого человека как ценность, проявляют б</w:t>
      </w:r>
      <w:r>
        <w:rPr>
          <w:i/>
          <w:sz w:val="24"/>
        </w:rPr>
        <w:t>о</w:t>
      </w:r>
      <w:r>
        <w:rPr>
          <w:sz w:val="24"/>
        </w:rPr>
        <w:t>льшую устойчивость к критике. У девочек связи креативности с характеристиками личности выражены гораздо слабее.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Осведомленность. </w:t>
      </w:r>
      <w:r>
        <w:rPr>
          <w:sz w:val="24"/>
        </w:rPr>
        <w:t>А. Моль (1909) обследовал 660 мальчиков и 662 девочки в возрасте от 5 лет 9 месяцев до 6 лет 9 месяцев и выявил, что понятие круга, треугольника, квадрата лучше известно девочкам. Мальчики в этом возрасте лучше знают животных, минералы, общественные явления. В последующем это подтвердили и другие авторы.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Критичность мышления. </w:t>
      </w:r>
      <w:r>
        <w:rPr>
          <w:sz w:val="24"/>
        </w:rPr>
        <w:t>Некоторые авторы высказывают мнение, что мужчины более критичны, чем женщины. М. Д. Александрова (1974), анализируя данные американских авторов, делает вывод, что снижение критичности мышления у мужчин начинается после 30 лет, у женщин — позже (после 40 лет), но зато происходит более резко.</w:t>
      </w:r>
    </w:p>
    <w:p w:rsidR="007C5887" w:rsidRDefault="007C5887" w:rsidP="007C5887">
      <w:pPr>
        <w:ind w:firstLine="720"/>
        <w:jc w:val="both"/>
        <w:rPr>
          <w:sz w:val="24"/>
        </w:rPr>
      </w:pP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b/>
          <w:i/>
          <w:sz w:val="24"/>
        </w:rPr>
        <w:t>5.4. Память и пол</w:t>
      </w:r>
    </w:p>
    <w:p w:rsidR="007C5887" w:rsidRDefault="007C5887" w:rsidP="007C5887">
      <w:pPr>
        <w:ind w:firstLine="720"/>
        <w:jc w:val="both"/>
        <w:rPr>
          <w:sz w:val="24"/>
        </w:rPr>
      </w:pP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Полученные разными авторами данные, свидетельствующие о различиях в памяти между мужчинами и женщинами, неоднозначны. И это во многом зависит от того, что установление межполовых различий требует учета вида памяти, возраста испытуемых, характера запоминаемого материала и условий запоминания. Например, Н. М. Гнедова и С. М. Елинова (1985) показали, что заучивание материала в присутствии ребенка противоположного пола приводит к лучшему результату, чем в присутствии ребенка своего пола.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 xml:space="preserve">Начну с того, что ряд авторов (Н. Ю. Войтонис, 1936; Ю. Г. Трошихина, 1973; Ю. Г. Трошихина и Д. </w:t>
      </w:r>
      <w:r>
        <w:rPr>
          <w:sz w:val="24"/>
          <w:lang w:val="en-US"/>
        </w:rPr>
        <w:t>X</w:t>
      </w:r>
      <w:r w:rsidRPr="007D27BF">
        <w:rPr>
          <w:sz w:val="24"/>
        </w:rPr>
        <w:t xml:space="preserve">. </w:t>
      </w:r>
      <w:r>
        <w:rPr>
          <w:sz w:val="24"/>
        </w:rPr>
        <w:t>Гизатуллина, 1979) вообще не выявили достоверных различий в функции памяти у детей разного пола (рис. 5.4).</w:t>
      </w:r>
    </w:p>
    <w:p w:rsidR="007C5887" w:rsidRDefault="007C5887" w:rsidP="007C5887">
      <w:pPr>
        <w:ind w:firstLine="720"/>
        <w:jc w:val="both"/>
        <w:rPr>
          <w:sz w:val="24"/>
        </w:rPr>
      </w:pP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noProof/>
          <w:sz w:val="24"/>
          <w:lang w:eastAsia="zh-CN"/>
        </w:rPr>
        <w:drawing>
          <wp:inline distT="0" distB="0" distL="0" distR="0">
            <wp:extent cx="5581650" cy="3019425"/>
            <wp:effectExtent l="0" t="0" r="0" b="9525"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Рис. 5.4. Память у детей разного пола</w:t>
      </w:r>
    </w:p>
    <w:p w:rsidR="007C5887" w:rsidRDefault="007C5887" w:rsidP="007C5887">
      <w:pPr>
        <w:ind w:firstLine="720"/>
        <w:jc w:val="both"/>
        <w:rPr>
          <w:sz w:val="24"/>
          <w:lang w:val="en-US"/>
        </w:rPr>
      </w:pP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Правда, следует учесть, что показателем плохой или хорошей памяти являлось не количество запомненных объектов, т. е. объем, а время отсрочки, при котором ребенок делал еще правильный выбор игрушки.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И. А. Сергеева (2001) не обнаружила половых различий в объеме и устойчивости зрительно-пространственной памяти, объеме слухо-речевой памяти у старших дошкольников.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В исследовании, проведенном психологами ЛГУ на студентах, тоже не были получены отчетливые различия: в одних группах кратковременная память была лучше у юношей, в других группах — у девушек (Вопросы практической психодиагностики..., 1984).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Все же исследователей, которые выявили половые различия в памяти, значительно больше. Однако обнаружить какие-либо закономерности в проявлении этих различий порой весьма затруднительно, так как данные авторов относятся к лицам различного возраста и к различному характеру запоминаемого материала.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В. В. Волков (1981) изучал объем кратковременной и долговременной зрительной памяти при запоминании двузначных чисел, слов и изображений предметов</w:t>
      </w:r>
      <w:r w:rsidRPr="007D27BF">
        <w:rPr>
          <w:sz w:val="24"/>
        </w:rPr>
        <w:t xml:space="preserve"> </w:t>
      </w:r>
      <w:r>
        <w:rPr>
          <w:sz w:val="24"/>
        </w:rPr>
        <w:t>у школьников с 1-го по 10-й класс. За исключением одного класса показатели памяти были несколько выше у девочек, однако различия были весьма незначительными (рис. 5.5).</w:t>
      </w:r>
    </w:p>
    <w:p w:rsidR="007C5887" w:rsidRDefault="007C5887" w:rsidP="007C5887">
      <w:pPr>
        <w:ind w:firstLine="720"/>
        <w:jc w:val="both"/>
        <w:rPr>
          <w:sz w:val="24"/>
        </w:rPr>
      </w:pP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noProof/>
          <w:sz w:val="24"/>
          <w:lang w:eastAsia="zh-CN"/>
        </w:rPr>
        <w:drawing>
          <wp:inline distT="0" distB="0" distL="0" distR="0">
            <wp:extent cx="4810125" cy="6153150"/>
            <wp:effectExtent l="0" t="0" r="9525" b="0"/>
            <wp:docPr id="10" name="Рисунок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Рис. 5.5. Кратковременная (</w:t>
      </w:r>
      <w:r>
        <w:rPr>
          <w:i/>
          <w:sz w:val="24"/>
        </w:rPr>
        <w:t>а</w:t>
      </w:r>
      <w:r>
        <w:rPr>
          <w:sz w:val="24"/>
        </w:rPr>
        <w:t>) и долговременная (</w:t>
      </w:r>
      <w:r>
        <w:rPr>
          <w:i/>
          <w:sz w:val="24"/>
        </w:rPr>
        <w:t>б</w:t>
      </w:r>
      <w:r>
        <w:rPr>
          <w:sz w:val="24"/>
        </w:rPr>
        <w:t>)</w:t>
      </w:r>
      <w:r>
        <w:rPr>
          <w:i/>
          <w:sz w:val="24"/>
        </w:rPr>
        <w:t xml:space="preserve"> </w:t>
      </w:r>
      <w:r>
        <w:rPr>
          <w:sz w:val="24"/>
        </w:rPr>
        <w:t>зрительная память у школьников разного пола</w:t>
      </w:r>
    </w:p>
    <w:p w:rsidR="007C5887" w:rsidRDefault="007C5887" w:rsidP="007C5887">
      <w:pPr>
        <w:ind w:firstLine="720"/>
        <w:jc w:val="both"/>
        <w:rPr>
          <w:sz w:val="24"/>
          <w:lang w:val="en-US"/>
        </w:rPr>
      </w:pP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Объемное поло-возрастное исследование памяти проведено В. Ф. Коноваловым с соавторами (1987). Изучалась кратковременная память на заучивание цифр от 0 до 9. В возрасте 5-10 лет запоминание цифр было лучшим у девочек (рис. 5.6). В возрасте 15-17 лет различий между юношами и девушками не обнаружено. В возрасте 18-35 лет лучшие показатели запоминания были уже у мужчин, так как у них рост памяти еще наблюдался, а у женщин память осталась на уровне 15-17 лет.</w:t>
      </w:r>
    </w:p>
    <w:p w:rsidR="007C5887" w:rsidRPr="007D27BF" w:rsidRDefault="007C5887" w:rsidP="007C5887">
      <w:pPr>
        <w:ind w:firstLine="720"/>
        <w:jc w:val="both"/>
        <w:rPr>
          <w:sz w:val="24"/>
        </w:rPr>
      </w:pP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noProof/>
          <w:sz w:val="24"/>
          <w:lang w:eastAsia="zh-CN"/>
        </w:rPr>
        <w:drawing>
          <wp:inline distT="0" distB="0" distL="0" distR="0">
            <wp:extent cx="3514725" cy="3133725"/>
            <wp:effectExtent l="0" t="0" r="9525" b="9525"/>
            <wp:docPr id="9" name="Рисунок 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Рис. 5.6. Объем воспроизведения цифр испытуемыми разного пола</w:t>
      </w:r>
    </w:p>
    <w:p w:rsidR="007C5887" w:rsidRDefault="007C5887" w:rsidP="007C5887">
      <w:pPr>
        <w:ind w:firstLine="720"/>
        <w:jc w:val="both"/>
        <w:rPr>
          <w:sz w:val="24"/>
          <w:lang w:val="en-US"/>
        </w:rPr>
      </w:pP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Я. И. Петров (1972) выявил, что в возрасте 18-26 лет уровень развития памяти у мужчин выше, чем у женщин, а в возрасте 27-33 лет и 41-46 лет женщины опережают мужчин.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Таким образом, у этих трех авторов обнаружились некоторые совпадения: по данным В. В. Волкова и В. Ф. Коновалова с соавторами, в младшем школьном возрасте память лучше у девочек, а в возрасте 18-26 лет, по данным В. Ф. Коновалова и Я. И. Петрова, память лучше у мужчин.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 xml:space="preserve">Однако анализ половых различий в памяти с учетом </w:t>
      </w:r>
      <w:r>
        <w:rPr>
          <w:i/>
          <w:sz w:val="24"/>
        </w:rPr>
        <w:t xml:space="preserve">характера запоминаемого материала </w:t>
      </w:r>
      <w:r>
        <w:rPr>
          <w:sz w:val="24"/>
        </w:rPr>
        <w:t>показывает, что действительная картина выглядит гораздо сложнее.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К. Ховланд (1963), например, отмечает, что количественные различия мнемических функций между полами не так отчетливы, как качественные. Так, если для запоминания давать в одних случаях описание каких-либо технических процессов, а в других — описание мехов зверей, то окажется, что информацию о физических, химических или механических характеристиках лучше запоминают мальчики, а принадлежности туалета быстрее и прочнее запечатлеваются в памяти девочек. Дело, следовательно, в направленности интересов лиц мужского и женского пола.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 xml:space="preserve">По данным казанских психологов (Психологические..., 1977), преимущество мужчин или женщин (студентов) в кратковременной памяти зависит от заучиваемого материала: при запоминании цифр преимущество имеют мужчины, а при запоминании слов — женщины, однако при запоминании слов эти различия незначительны. В отношении </w:t>
      </w:r>
      <w:r>
        <w:rPr>
          <w:i/>
          <w:sz w:val="24"/>
        </w:rPr>
        <w:t xml:space="preserve">запоминания цифр </w:t>
      </w:r>
      <w:r>
        <w:rPr>
          <w:sz w:val="24"/>
        </w:rPr>
        <w:t xml:space="preserve">эти данные согласуются с данными В. Ф. Коновалова с соавторами для возрастной группы 18-35 лет. Лучшее </w:t>
      </w:r>
      <w:r>
        <w:rPr>
          <w:i/>
          <w:sz w:val="24"/>
        </w:rPr>
        <w:t xml:space="preserve">запоминание слов </w:t>
      </w:r>
      <w:r>
        <w:rPr>
          <w:sz w:val="24"/>
        </w:rPr>
        <w:t>женщинами отметили и другие ученые (Р. С. Моргунова, 1976; В. Н. Андреева, 1973). Правда, по В. Н. Андреевой, различия выявляются только в том случае, если на заучивание даются пары слов, а не отдельные слова. Зато другие авторы показали преимущество лиц женского пола в заучивании слов и на этапах онтогенеза, предшествующих взрослости: у дошкольников (Н. М. Гнедова и С. М. Елинова — табл. 5.4) и школьников (В. В. Волков — рис. 5.5).</w:t>
      </w:r>
    </w:p>
    <w:p w:rsidR="007C5887" w:rsidRDefault="007C5887" w:rsidP="007C5887">
      <w:pPr>
        <w:ind w:firstLine="720"/>
        <w:jc w:val="both"/>
        <w:rPr>
          <w:sz w:val="24"/>
        </w:rPr>
      </w:pPr>
    </w:p>
    <w:p w:rsidR="007C5887" w:rsidRDefault="007C5887" w:rsidP="007C5887">
      <w:pPr>
        <w:jc w:val="both"/>
        <w:rPr>
          <w:sz w:val="24"/>
        </w:rPr>
      </w:pPr>
      <w:r>
        <w:rPr>
          <w:b/>
          <w:sz w:val="24"/>
        </w:rPr>
        <w:t>Таблица 5.4.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Воспроизведение слов мальчиками и девочками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1275"/>
        <w:gridCol w:w="1276"/>
        <w:gridCol w:w="1276"/>
        <w:gridCol w:w="1276"/>
      </w:tblGrid>
      <w:tr w:rsidR="007C5887" w:rsidTr="00F937CD">
        <w:tblPrEx>
          <w:tblCellMar>
            <w:top w:w="0" w:type="dxa"/>
            <w:bottom w:w="0" w:type="dxa"/>
          </w:tblCellMar>
        </w:tblPrEx>
        <w:trPr>
          <w:cantSplit/>
          <w:trHeight w:val="7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Опыт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4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6 лет</w:t>
            </w:r>
          </w:p>
        </w:tc>
      </w:tr>
      <w:tr w:rsidR="007C5887" w:rsidTr="00F937CD">
        <w:tblPrEx>
          <w:tblCellMar>
            <w:top w:w="0" w:type="dxa"/>
            <w:bottom w:w="0" w:type="dxa"/>
          </w:tblCellMar>
        </w:tblPrEx>
        <w:trPr>
          <w:cantSplit/>
          <w:trHeight w:val="77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Девочки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Мальчики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Девочки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Мальчики</w:t>
            </w:r>
          </w:p>
        </w:tc>
      </w:tr>
      <w:tr w:rsidR="007C5887" w:rsidTr="00F937CD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</w:tr>
      <w:tr w:rsidR="007C5887" w:rsidTr="00F937CD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</w:tr>
      <w:tr w:rsidR="007C5887" w:rsidTr="00F937CD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</w:tr>
      <w:tr w:rsidR="007C5887" w:rsidTr="00F937CD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IV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</w:tr>
    </w:tbl>
    <w:p w:rsidR="007C5887" w:rsidRDefault="007C5887" w:rsidP="007C5887">
      <w:pPr>
        <w:ind w:firstLine="720"/>
        <w:jc w:val="both"/>
        <w:rPr>
          <w:sz w:val="24"/>
        </w:rPr>
      </w:pP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Здесь можно видеть прямую связь лучшей у лиц женского пола вербальной памяти с лучшим развитием у них вербальной сферы, о чем речь будет идти дальше. Однако</w:t>
      </w:r>
      <w:r w:rsidRPr="007D27BF">
        <w:rPr>
          <w:sz w:val="24"/>
        </w:rPr>
        <w:t xml:space="preserve"> </w:t>
      </w:r>
      <w:r>
        <w:rPr>
          <w:sz w:val="24"/>
        </w:rPr>
        <w:t xml:space="preserve">Д. Гросси с соавторами </w:t>
      </w:r>
      <w:r w:rsidRPr="007D27BF">
        <w:rPr>
          <w:sz w:val="24"/>
        </w:rPr>
        <w:t>(</w:t>
      </w:r>
      <w:r>
        <w:rPr>
          <w:sz w:val="24"/>
          <w:lang w:val="en-US"/>
        </w:rPr>
        <w:t>D</w:t>
      </w:r>
      <w:r w:rsidRPr="007D27BF">
        <w:rPr>
          <w:sz w:val="24"/>
        </w:rPr>
        <w:t xml:space="preserve">. </w:t>
      </w:r>
      <w:r>
        <w:rPr>
          <w:sz w:val="24"/>
          <w:lang w:val="en-US"/>
        </w:rPr>
        <w:t>Grossi</w:t>
      </w:r>
      <w:r w:rsidRPr="007D27BF">
        <w:rPr>
          <w:sz w:val="24"/>
        </w:rPr>
        <w:t xml:space="preserve"> </w:t>
      </w:r>
      <w:r>
        <w:rPr>
          <w:sz w:val="24"/>
          <w:lang w:val="en-US"/>
        </w:rPr>
        <w:t>et</w:t>
      </w:r>
      <w:r w:rsidRPr="007D27BF">
        <w:rPr>
          <w:sz w:val="24"/>
        </w:rPr>
        <w:t xml:space="preserve"> </w:t>
      </w:r>
      <w:r>
        <w:rPr>
          <w:sz w:val="24"/>
          <w:lang w:val="en-US"/>
        </w:rPr>
        <w:t>al</w:t>
      </w:r>
      <w:r w:rsidRPr="007D27BF">
        <w:rPr>
          <w:sz w:val="24"/>
        </w:rPr>
        <w:t xml:space="preserve">., </w:t>
      </w:r>
      <w:r>
        <w:rPr>
          <w:sz w:val="24"/>
        </w:rPr>
        <w:t>1980) получили данные, согласно которым у мальчиков вербальная память более развита.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По данным разных исследований, лица мужского пола лучше запоминают слоги (Р. С. Моргунова, 1976; В. П. Умнов, 1979; В. Н. Андреева, 1973). Правда, в исследовании В. Н. Андреевой существенных различий между мужчинами и женщинами не было. Так, среди затративших меньше всего повторений мужчин было больше на 10 %, так же как и запомнивших наибольшее число объектов. Однако при воспроизведении через длительный срок (</w:t>
      </w:r>
      <w:r>
        <w:rPr>
          <w:i/>
          <w:sz w:val="24"/>
        </w:rPr>
        <w:t>долговременная память</w:t>
      </w:r>
      <w:r>
        <w:rPr>
          <w:sz w:val="24"/>
        </w:rPr>
        <w:t>)</w:t>
      </w:r>
      <w:r>
        <w:rPr>
          <w:i/>
          <w:sz w:val="24"/>
        </w:rPr>
        <w:t xml:space="preserve"> </w:t>
      </w:r>
      <w:r>
        <w:rPr>
          <w:sz w:val="24"/>
        </w:rPr>
        <w:t>явное преимущество имели женщины. Лучшая у женщин 18-20 лет долговременная память при запоминании слогов и слов выявлена и Р. С. Моргуновой, а у школьниц разного возраста — В. В. Волковым.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По данным В. П. Умнова (1979), образная память у студенток в возрасте 18-21 года лучше, чем у студентов того же возраста.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 xml:space="preserve">Женщины лучше запоминают имена людей, увиденных ими на фотографиях </w:t>
      </w:r>
      <w:r w:rsidRPr="007D27BF">
        <w:rPr>
          <w:sz w:val="24"/>
        </w:rPr>
        <w:t>(</w:t>
      </w:r>
      <w:r>
        <w:rPr>
          <w:sz w:val="24"/>
          <w:lang w:val="en-US"/>
        </w:rPr>
        <w:t>W</w:t>
      </w:r>
      <w:r w:rsidRPr="007D27BF">
        <w:rPr>
          <w:sz w:val="24"/>
        </w:rPr>
        <w:t xml:space="preserve">. </w:t>
      </w:r>
      <w:r>
        <w:rPr>
          <w:sz w:val="24"/>
          <w:lang w:val="en-US"/>
        </w:rPr>
        <w:t>Kaess</w:t>
      </w:r>
      <w:r w:rsidRPr="007D27BF">
        <w:rPr>
          <w:sz w:val="24"/>
        </w:rPr>
        <w:t xml:space="preserve">, </w:t>
      </w:r>
      <w:r>
        <w:rPr>
          <w:sz w:val="24"/>
          <w:lang w:val="en-US"/>
        </w:rPr>
        <w:t>S</w:t>
      </w:r>
      <w:r w:rsidRPr="007D27BF">
        <w:rPr>
          <w:sz w:val="24"/>
        </w:rPr>
        <w:t xml:space="preserve">. </w:t>
      </w:r>
      <w:r>
        <w:rPr>
          <w:sz w:val="24"/>
          <w:lang w:val="en-US"/>
        </w:rPr>
        <w:t>Witryol</w:t>
      </w:r>
      <w:r w:rsidRPr="007D27BF">
        <w:rPr>
          <w:sz w:val="24"/>
        </w:rPr>
        <w:t xml:space="preserve">, </w:t>
      </w:r>
      <w:r>
        <w:rPr>
          <w:sz w:val="24"/>
        </w:rPr>
        <w:t>1955).</w:t>
      </w:r>
    </w:p>
    <w:p w:rsidR="007C5887" w:rsidRDefault="007C5887" w:rsidP="007C5887">
      <w:pPr>
        <w:ind w:firstLine="720"/>
        <w:jc w:val="both"/>
        <w:rPr>
          <w:sz w:val="24"/>
        </w:rPr>
      </w:pP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b/>
          <w:i/>
          <w:sz w:val="24"/>
        </w:rPr>
        <w:t>5.5. Языковые и художественные способности мужчин и женщин</w:t>
      </w:r>
    </w:p>
    <w:p w:rsidR="007C5887" w:rsidRDefault="007C5887" w:rsidP="007C5887">
      <w:pPr>
        <w:ind w:firstLine="720"/>
        <w:jc w:val="both"/>
        <w:rPr>
          <w:sz w:val="24"/>
        </w:rPr>
      </w:pP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Вербальные способности. </w:t>
      </w:r>
      <w:r>
        <w:rPr>
          <w:sz w:val="24"/>
        </w:rPr>
        <w:t xml:space="preserve">Женское превосходство в вербальных, или лингвистических, функциях отмечается с младенчества до зрелого возраста </w:t>
      </w:r>
      <w:r w:rsidRPr="007D27BF">
        <w:rPr>
          <w:sz w:val="24"/>
        </w:rPr>
        <w:t>(</w:t>
      </w:r>
      <w:r>
        <w:rPr>
          <w:sz w:val="24"/>
          <w:lang w:val="en-US"/>
        </w:rPr>
        <w:t>D</w:t>
      </w:r>
      <w:r w:rsidRPr="007D27BF">
        <w:rPr>
          <w:sz w:val="24"/>
        </w:rPr>
        <w:t xml:space="preserve">. </w:t>
      </w:r>
      <w:r>
        <w:rPr>
          <w:sz w:val="24"/>
          <w:lang w:val="en-US"/>
        </w:rPr>
        <w:t>McCarthy</w:t>
      </w:r>
      <w:r w:rsidRPr="007D27BF">
        <w:rPr>
          <w:sz w:val="24"/>
        </w:rPr>
        <w:t xml:space="preserve">, </w:t>
      </w:r>
      <w:r>
        <w:rPr>
          <w:sz w:val="24"/>
        </w:rPr>
        <w:t xml:space="preserve">1954; </w:t>
      </w:r>
      <w:r>
        <w:rPr>
          <w:sz w:val="24"/>
          <w:lang w:val="en-US"/>
        </w:rPr>
        <w:t>L</w:t>
      </w:r>
      <w:r w:rsidRPr="007D27BF">
        <w:rPr>
          <w:sz w:val="24"/>
        </w:rPr>
        <w:t xml:space="preserve">. </w:t>
      </w:r>
      <w:r>
        <w:rPr>
          <w:sz w:val="24"/>
          <w:lang w:val="en-US"/>
        </w:rPr>
        <w:t>Terman</w:t>
      </w:r>
      <w:r w:rsidRPr="007D27BF">
        <w:rPr>
          <w:sz w:val="24"/>
        </w:rPr>
        <w:t xml:space="preserve">, </w:t>
      </w:r>
      <w:r>
        <w:rPr>
          <w:sz w:val="24"/>
          <w:lang w:val="en-US"/>
        </w:rPr>
        <w:t>L</w:t>
      </w:r>
      <w:r w:rsidRPr="007D27BF">
        <w:rPr>
          <w:sz w:val="24"/>
        </w:rPr>
        <w:t xml:space="preserve">. </w:t>
      </w:r>
      <w:r>
        <w:rPr>
          <w:sz w:val="24"/>
          <w:lang w:val="en-US"/>
        </w:rPr>
        <w:t>Tyler</w:t>
      </w:r>
      <w:r w:rsidRPr="007D27BF">
        <w:rPr>
          <w:sz w:val="24"/>
        </w:rPr>
        <w:t xml:space="preserve">, </w:t>
      </w:r>
      <w:r>
        <w:rPr>
          <w:sz w:val="24"/>
        </w:rPr>
        <w:t xml:space="preserve">1954). В главе 1 уже шла речь о том, что девочки в младенчестве начинают говорить на 2-4 месяца раньше мальчиков. В 18 месяцев девочки знают приблизительно 50 слов, мальчики же приобретают такой же запас слов лишь к 22 месяцам. Ф. Шахтер с соавторами </w:t>
      </w:r>
      <w:r w:rsidRPr="007D27BF">
        <w:rPr>
          <w:sz w:val="24"/>
        </w:rPr>
        <w:t>(</w:t>
      </w:r>
      <w:r>
        <w:rPr>
          <w:sz w:val="24"/>
          <w:lang w:val="en-US"/>
        </w:rPr>
        <w:t>F</w:t>
      </w:r>
      <w:r w:rsidRPr="007D27BF">
        <w:rPr>
          <w:sz w:val="24"/>
        </w:rPr>
        <w:t xml:space="preserve">. </w:t>
      </w:r>
      <w:r>
        <w:rPr>
          <w:sz w:val="24"/>
          <w:lang w:val="en-US"/>
        </w:rPr>
        <w:t>Schachter</w:t>
      </w:r>
      <w:r w:rsidRPr="007D27BF">
        <w:rPr>
          <w:sz w:val="24"/>
        </w:rPr>
        <w:t xml:space="preserve"> </w:t>
      </w:r>
      <w:r>
        <w:rPr>
          <w:sz w:val="24"/>
          <w:lang w:val="en-US"/>
        </w:rPr>
        <w:t>et</w:t>
      </w:r>
      <w:r w:rsidRPr="007D27BF">
        <w:rPr>
          <w:sz w:val="24"/>
        </w:rPr>
        <w:t xml:space="preserve"> </w:t>
      </w:r>
      <w:r>
        <w:rPr>
          <w:sz w:val="24"/>
          <w:lang w:val="en-US"/>
        </w:rPr>
        <w:t>al</w:t>
      </w:r>
      <w:r w:rsidRPr="007D27BF">
        <w:rPr>
          <w:sz w:val="24"/>
        </w:rPr>
        <w:t xml:space="preserve">., </w:t>
      </w:r>
      <w:r>
        <w:rPr>
          <w:sz w:val="24"/>
        </w:rPr>
        <w:t xml:space="preserve">1978) выявили различия между мальчиками и девочками в детском возрасте (в пользу последних) в словарном запасе, речевой активности и ясности речи. Девочки используют предложения раньше мальчиков и проявляют тенденцию к более длинным и зрелым по своей структуре предложениям. Они быстрее продвигаются в обучении чтению. Артикуляционные способности девочек в 1-м классе сравнимы с такими же способностями мальчиков 2-го класса. В подростковом возрасте также было отмечено незначительное преобладание языковых показателей девушек в артикуляции, т. е. более четкое произношение ими звуков (М. </w:t>
      </w:r>
      <w:r>
        <w:rPr>
          <w:sz w:val="24"/>
          <w:lang w:val="en-US"/>
        </w:rPr>
        <w:t>O</w:t>
      </w:r>
      <w:r w:rsidRPr="007D27BF">
        <w:rPr>
          <w:sz w:val="24"/>
        </w:rPr>
        <w:t>'</w:t>
      </w:r>
      <w:r>
        <w:rPr>
          <w:sz w:val="24"/>
          <w:lang w:val="en-US"/>
        </w:rPr>
        <w:t>Brien</w:t>
      </w:r>
      <w:r w:rsidRPr="007D27BF">
        <w:rPr>
          <w:sz w:val="24"/>
        </w:rPr>
        <w:t xml:space="preserve">, </w:t>
      </w:r>
      <w:r>
        <w:rPr>
          <w:sz w:val="24"/>
          <w:lang w:val="en-US"/>
        </w:rPr>
        <w:t>K</w:t>
      </w:r>
      <w:r>
        <w:rPr>
          <w:sz w:val="24"/>
        </w:rPr>
        <w:t xml:space="preserve">. </w:t>
      </w:r>
      <w:r>
        <w:rPr>
          <w:sz w:val="24"/>
          <w:lang w:val="en-US"/>
        </w:rPr>
        <w:t>Nagle</w:t>
      </w:r>
      <w:r w:rsidRPr="007D27BF">
        <w:rPr>
          <w:sz w:val="24"/>
        </w:rPr>
        <w:t xml:space="preserve">, </w:t>
      </w:r>
      <w:r>
        <w:rPr>
          <w:sz w:val="24"/>
        </w:rPr>
        <w:t>1987).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Более высокий темп артикуляции у женщин по сравнению с мужчинами выявила Е. М. Данилович (1982).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 xml:space="preserve">В одном исследовании языкового развития детей с 4-го по 12-й класс учащихся попросили написать сочинение на заданную тему, интересующую оба пола. Написанные за одно и то же время сочинения оказались короче у мальчиков, количество использованных ими слов составило в среднем 83-86 % от количества слов, использованных девочками </w:t>
      </w:r>
      <w:r w:rsidRPr="007D27BF">
        <w:rPr>
          <w:sz w:val="24"/>
        </w:rPr>
        <w:t>(</w:t>
      </w:r>
      <w:r>
        <w:rPr>
          <w:sz w:val="24"/>
          <w:lang w:val="en-US"/>
        </w:rPr>
        <w:t>L</w:t>
      </w:r>
      <w:r w:rsidRPr="007D27BF">
        <w:rPr>
          <w:sz w:val="24"/>
        </w:rPr>
        <w:t xml:space="preserve">. </w:t>
      </w:r>
      <w:smartTag w:uri="urn:schemas-microsoft-com:office:smarttags" w:element="PersonName">
        <w:smartTagPr>
          <w:attr w:name="ProductID" w:val="La Brant"/>
        </w:smartTagPr>
        <w:r>
          <w:rPr>
            <w:sz w:val="24"/>
            <w:lang w:val="en-US"/>
          </w:rPr>
          <w:t>La</w:t>
        </w:r>
        <w:r w:rsidRPr="007D27BF">
          <w:rPr>
            <w:sz w:val="24"/>
          </w:rPr>
          <w:t xml:space="preserve"> </w:t>
        </w:r>
        <w:r>
          <w:rPr>
            <w:sz w:val="24"/>
            <w:lang w:val="en-US"/>
          </w:rPr>
          <w:t>Brant</w:t>
        </w:r>
      </w:smartTag>
      <w:r w:rsidRPr="007D27BF">
        <w:rPr>
          <w:sz w:val="24"/>
        </w:rPr>
        <w:t xml:space="preserve">, </w:t>
      </w:r>
      <w:r>
        <w:rPr>
          <w:sz w:val="24"/>
        </w:rPr>
        <w:t>1933). Девочки лучше выполняют такие задания, как завершение предложений и рассказов, они обладают большей скоростью чтения. В речи мальчиков преобладают слова, передающие действия, тогда как девочки (и женщины в целом) более склонны к использованию предметно-оценочных слов. Показателен в этом отношении эксперимент, проведенный с детьми 6-7 лет. Дети должны были свободно называть слова, которые считают «хорошими» и «плохими». «Плохими» словами у мальчиков были «не бегай», «не прыгай», «не лазай», а у девочек — «волк», «Баба Яга», «Кощей Бессмертный». «Хорошими» словами у мальчиков были «танкист», «летчик», «космонавт», а у девочек — «мамочка», «папа», «бабушка», «мир», «май», «родина».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Та сторона речи, которая связана с поиском: нахождение словесных ассоциаций, решение кроссвордов — лучше представлена у мальчиков и мужчин. Например, Е. И. Степанова приводит данные о различиях между мужчинами и женщинами в быстроте и точности ассоциативных реакций на слова. В возрасте 18-19 лет быстрее и точнее реагировали мужчины.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Нарушения речи чаще наблюдаются у мальчиков. Соотношение мужского и женского заикания колеблется от 2:1 до 10:1 (</w:t>
      </w:r>
      <w:r>
        <w:rPr>
          <w:sz w:val="24"/>
          <w:lang w:val="en-US"/>
        </w:rPr>
        <w:t>H</w:t>
      </w:r>
      <w:r>
        <w:rPr>
          <w:sz w:val="24"/>
        </w:rPr>
        <w:t xml:space="preserve">. </w:t>
      </w:r>
      <w:r>
        <w:rPr>
          <w:sz w:val="24"/>
          <w:lang w:val="en-US"/>
        </w:rPr>
        <w:t>Schnell</w:t>
      </w:r>
      <w:r w:rsidRPr="007D27BF">
        <w:rPr>
          <w:sz w:val="24"/>
        </w:rPr>
        <w:t xml:space="preserve">, </w:t>
      </w:r>
      <w:r>
        <w:rPr>
          <w:sz w:val="24"/>
        </w:rPr>
        <w:t>1946, 1947). Среди неспособных к чтению мальчики составляют от 60 до 100 % (</w:t>
      </w:r>
      <w:r>
        <w:rPr>
          <w:sz w:val="24"/>
          <w:lang w:val="en-US"/>
        </w:rPr>
        <w:t>C</w:t>
      </w:r>
      <w:r>
        <w:rPr>
          <w:sz w:val="24"/>
        </w:rPr>
        <w:t xml:space="preserve">. </w:t>
      </w:r>
      <w:r>
        <w:rPr>
          <w:sz w:val="24"/>
          <w:lang w:val="en-US"/>
        </w:rPr>
        <w:t>Bennett</w:t>
      </w:r>
      <w:r w:rsidRPr="007D27BF">
        <w:rPr>
          <w:sz w:val="24"/>
        </w:rPr>
        <w:t xml:space="preserve">, </w:t>
      </w:r>
      <w:r>
        <w:rPr>
          <w:sz w:val="24"/>
        </w:rPr>
        <w:t>1938).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Художественные и музыкальные способности. </w:t>
      </w:r>
      <w:r>
        <w:rPr>
          <w:sz w:val="24"/>
        </w:rPr>
        <w:t xml:space="preserve">Девочки дошкольного возраста рисуют, как правило, более детально, чем мальчики того же возраста </w:t>
      </w:r>
      <w:r w:rsidRPr="007D27BF">
        <w:rPr>
          <w:sz w:val="24"/>
        </w:rPr>
        <w:t>(</w:t>
      </w:r>
      <w:r>
        <w:rPr>
          <w:sz w:val="24"/>
          <w:lang w:val="en-US"/>
        </w:rPr>
        <w:t>A</w:t>
      </w:r>
      <w:r w:rsidRPr="007D27BF">
        <w:rPr>
          <w:sz w:val="24"/>
        </w:rPr>
        <w:t xml:space="preserve">. </w:t>
      </w:r>
      <w:r>
        <w:rPr>
          <w:sz w:val="24"/>
          <w:lang w:val="en-US"/>
        </w:rPr>
        <w:t>Gesell</w:t>
      </w:r>
      <w:r w:rsidRPr="007D27BF">
        <w:rPr>
          <w:sz w:val="24"/>
        </w:rPr>
        <w:t xml:space="preserve"> </w:t>
      </w:r>
      <w:r>
        <w:rPr>
          <w:sz w:val="24"/>
          <w:lang w:val="en-US"/>
        </w:rPr>
        <w:t>et</w:t>
      </w:r>
      <w:r w:rsidRPr="007D27BF">
        <w:rPr>
          <w:sz w:val="24"/>
        </w:rPr>
        <w:t xml:space="preserve"> </w:t>
      </w:r>
      <w:r>
        <w:rPr>
          <w:sz w:val="24"/>
          <w:lang w:val="en-US"/>
        </w:rPr>
        <w:t>al</w:t>
      </w:r>
      <w:r w:rsidRPr="007D27BF">
        <w:rPr>
          <w:sz w:val="24"/>
        </w:rPr>
        <w:t xml:space="preserve">., </w:t>
      </w:r>
      <w:r>
        <w:rPr>
          <w:sz w:val="24"/>
        </w:rPr>
        <w:t>1940). В «тесте оценки искусства Мак-Адори» и «тесте суждений об искусстве Мейера» женщины превосходили мужчин на небольшую, но значимую величину (</w:t>
      </w:r>
      <w:r>
        <w:rPr>
          <w:sz w:val="24"/>
          <w:lang w:val="en-US"/>
        </w:rPr>
        <w:t>H</w:t>
      </w:r>
      <w:r>
        <w:rPr>
          <w:sz w:val="24"/>
        </w:rPr>
        <w:t xml:space="preserve">. </w:t>
      </w:r>
      <w:r>
        <w:rPr>
          <w:sz w:val="24"/>
          <w:lang w:val="en-US"/>
        </w:rPr>
        <w:t>Barrett</w:t>
      </w:r>
      <w:r w:rsidRPr="007D27BF">
        <w:rPr>
          <w:sz w:val="24"/>
        </w:rPr>
        <w:t xml:space="preserve">, </w:t>
      </w:r>
      <w:r>
        <w:rPr>
          <w:sz w:val="24"/>
        </w:rPr>
        <w:t xml:space="preserve">1950; </w:t>
      </w:r>
      <w:r>
        <w:rPr>
          <w:sz w:val="24"/>
          <w:lang w:val="en-US"/>
        </w:rPr>
        <w:t>A</w:t>
      </w:r>
      <w:r w:rsidRPr="007D27BF">
        <w:rPr>
          <w:sz w:val="24"/>
        </w:rPr>
        <w:t xml:space="preserve">. </w:t>
      </w:r>
      <w:r>
        <w:rPr>
          <w:sz w:val="24"/>
          <w:lang w:val="en-US"/>
        </w:rPr>
        <w:t>Eurich</w:t>
      </w:r>
      <w:r w:rsidRPr="007D27BF">
        <w:rPr>
          <w:sz w:val="24"/>
        </w:rPr>
        <w:t xml:space="preserve">, </w:t>
      </w:r>
      <w:r>
        <w:rPr>
          <w:sz w:val="24"/>
          <w:lang w:val="en-US"/>
        </w:rPr>
        <w:t>H</w:t>
      </w:r>
      <w:r w:rsidRPr="007D27BF">
        <w:rPr>
          <w:sz w:val="24"/>
        </w:rPr>
        <w:t xml:space="preserve">. </w:t>
      </w:r>
      <w:r>
        <w:rPr>
          <w:sz w:val="24"/>
          <w:lang w:val="en-US"/>
        </w:rPr>
        <w:t>Carroll</w:t>
      </w:r>
      <w:r w:rsidRPr="007D27BF">
        <w:rPr>
          <w:sz w:val="24"/>
        </w:rPr>
        <w:t xml:space="preserve">, </w:t>
      </w:r>
      <w:r>
        <w:rPr>
          <w:sz w:val="24"/>
        </w:rPr>
        <w:t xml:space="preserve">1931). В то же время в работе Е. Протро и </w:t>
      </w:r>
      <w:r>
        <w:rPr>
          <w:sz w:val="24"/>
          <w:lang w:val="en-US"/>
        </w:rPr>
        <w:t>X</w:t>
      </w:r>
      <w:r w:rsidRPr="007D27BF">
        <w:rPr>
          <w:sz w:val="24"/>
        </w:rPr>
        <w:t xml:space="preserve">. </w:t>
      </w:r>
      <w:r>
        <w:rPr>
          <w:sz w:val="24"/>
        </w:rPr>
        <w:t>Перри (</w:t>
      </w:r>
      <w:r>
        <w:rPr>
          <w:sz w:val="24"/>
          <w:lang w:val="en-US"/>
        </w:rPr>
        <w:t>E</w:t>
      </w:r>
      <w:r>
        <w:rPr>
          <w:sz w:val="24"/>
        </w:rPr>
        <w:t xml:space="preserve">. </w:t>
      </w:r>
      <w:r>
        <w:rPr>
          <w:sz w:val="24"/>
          <w:lang w:val="en-US"/>
        </w:rPr>
        <w:t>Prothro</w:t>
      </w:r>
      <w:r w:rsidRPr="007D27BF">
        <w:rPr>
          <w:sz w:val="24"/>
        </w:rPr>
        <w:t xml:space="preserve">, </w:t>
      </w:r>
      <w:r>
        <w:rPr>
          <w:sz w:val="24"/>
          <w:lang w:val="en-US"/>
        </w:rPr>
        <w:t>H</w:t>
      </w:r>
      <w:r w:rsidRPr="007D27BF">
        <w:rPr>
          <w:sz w:val="24"/>
        </w:rPr>
        <w:t xml:space="preserve">. </w:t>
      </w:r>
      <w:r>
        <w:rPr>
          <w:sz w:val="24"/>
          <w:lang w:val="en-US"/>
        </w:rPr>
        <w:t>Perry</w:t>
      </w:r>
      <w:r w:rsidRPr="007D27BF">
        <w:rPr>
          <w:sz w:val="24"/>
        </w:rPr>
        <w:t xml:space="preserve">, </w:t>
      </w:r>
      <w:r>
        <w:rPr>
          <w:sz w:val="24"/>
        </w:rPr>
        <w:t>1950) таких различий по тесту Мейера обнаружено не было.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 xml:space="preserve">Существенных половых различий в слуховом различении и музыкальной памяти найдено не было </w:t>
      </w:r>
      <w:r w:rsidRPr="007D27BF">
        <w:rPr>
          <w:sz w:val="24"/>
        </w:rPr>
        <w:t>(</w:t>
      </w:r>
      <w:r>
        <w:rPr>
          <w:sz w:val="24"/>
          <w:lang w:val="en-US"/>
        </w:rPr>
        <w:t>P</w:t>
      </w:r>
      <w:r w:rsidRPr="007D27BF">
        <w:rPr>
          <w:sz w:val="24"/>
        </w:rPr>
        <w:t xml:space="preserve">. </w:t>
      </w:r>
      <w:r>
        <w:rPr>
          <w:sz w:val="24"/>
          <w:lang w:val="en-US"/>
        </w:rPr>
        <w:t>Farnsworth</w:t>
      </w:r>
      <w:r w:rsidRPr="007D27BF">
        <w:rPr>
          <w:sz w:val="24"/>
        </w:rPr>
        <w:t xml:space="preserve">, </w:t>
      </w:r>
      <w:r>
        <w:rPr>
          <w:sz w:val="24"/>
        </w:rPr>
        <w:t>1931). В тестах, в которых главной была эстетическая оценка музыкального произведения, лучшие результаты показывали женщины.</w:t>
      </w:r>
    </w:p>
    <w:p w:rsidR="007C5887" w:rsidRDefault="007C5887" w:rsidP="007C5887">
      <w:pPr>
        <w:ind w:firstLine="720"/>
        <w:jc w:val="both"/>
        <w:rPr>
          <w:sz w:val="24"/>
        </w:rPr>
      </w:pP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* * *</w:t>
      </w:r>
    </w:p>
    <w:p w:rsidR="007C5887" w:rsidRDefault="007C5887" w:rsidP="007C5887">
      <w:pPr>
        <w:ind w:firstLine="720"/>
        <w:jc w:val="both"/>
        <w:rPr>
          <w:sz w:val="24"/>
        </w:rPr>
      </w:pP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 xml:space="preserve">Итак, подведем некоторые итоги. Женщины превосходят мужчин в быстроте восприятия, в счете и беглости речи. Мужчины имеют некоторое преимущество в пространственной и временной ориентации, в понимании механических отношений и математических рассуждениях </w:t>
      </w:r>
      <w:r w:rsidRPr="007D27BF">
        <w:rPr>
          <w:sz w:val="24"/>
        </w:rPr>
        <w:t>(</w:t>
      </w:r>
      <w:r>
        <w:rPr>
          <w:sz w:val="24"/>
          <w:lang w:val="en-US"/>
        </w:rPr>
        <w:t>J</w:t>
      </w:r>
      <w:r w:rsidRPr="007D27BF">
        <w:rPr>
          <w:sz w:val="24"/>
        </w:rPr>
        <w:t xml:space="preserve">. </w:t>
      </w:r>
      <w:r>
        <w:rPr>
          <w:sz w:val="24"/>
          <w:lang w:val="en-US"/>
        </w:rPr>
        <w:t>Levy</w:t>
      </w:r>
      <w:r w:rsidRPr="007D27BF">
        <w:rPr>
          <w:sz w:val="24"/>
        </w:rPr>
        <w:t xml:space="preserve">, </w:t>
      </w:r>
      <w:r>
        <w:rPr>
          <w:sz w:val="24"/>
          <w:lang w:val="en-US"/>
        </w:rPr>
        <w:t>R</w:t>
      </w:r>
      <w:r w:rsidRPr="007D27BF">
        <w:rPr>
          <w:sz w:val="24"/>
        </w:rPr>
        <w:t xml:space="preserve">. </w:t>
      </w:r>
      <w:r>
        <w:rPr>
          <w:sz w:val="24"/>
          <w:lang w:val="en-US"/>
        </w:rPr>
        <w:t>C</w:t>
      </w:r>
      <w:r>
        <w:rPr>
          <w:sz w:val="24"/>
        </w:rPr>
        <w:t xml:space="preserve">. </w:t>
      </w:r>
      <w:r>
        <w:rPr>
          <w:sz w:val="24"/>
          <w:lang w:val="en-US"/>
        </w:rPr>
        <w:t>Gur</w:t>
      </w:r>
      <w:r w:rsidRPr="007D27BF">
        <w:rPr>
          <w:sz w:val="24"/>
        </w:rPr>
        <w:t xml:space="preserve">, </w:t>
      </w:r>
      <w:r>
        <w:rPr>
          <w:sz w:val="24"/>
        </w:rPr>
        <w:t xml:space="preserve">1980; </w:t>
      </w:r>
      <w:r>
        <w:rPr>
          <w:sz w:val="24"/>
          <w:lang w:val="en-US"/>
        </w:rPr>
        <w:t>M</w:t>
      </w:r>
      <w:r>
        <w:rPr>
          <w:sz w:val="24"/>
        </w:rPr>
        <w:t xml:space="preserve">. </w:t>
      </w:r>
      <w:r>
        <w:rPr>
          <w:sz w:val="24"/>
          <w:lang w:val="en-US"/>
        </w:rPr>
        <w:t>Mac</w:t>
      </w:r>
      <w:r w:rsidRPr="007D27BF">
        <w:rPr>
          <w:sz w:val="24"/>
        </w:rPr>
        <w:t xml:space="preserve"> </w:t>
      </w:r>
      <w:r>
        <w:rPr>
          <w:sz w:val="24"/>
          <w:lang w:val="en-US"/>
        </w:rPr>
        <w:t>Gee</w:t>
      </w:r>
      <w:r w:rsidRPr="007D27BF">
        <w:rPr>
          <w:sz w:val="24"/>
        </w:rPr>
        <w:t xml:space="preserve">, </w:t>
      </w:r>
      <w:r>
        <w:rPr>
          <w:sz w:val="24"/>
        </w:rPr>
        <w:t xml:space="preserve">1979; </w:t>
      </w:r>
      <w:r>
        <w:rPr>
          <w:sz w:val="24"/>
          <w:lang w:val="en-US"/>
        </w:rPr>
        <w:t>J</w:t>
      </w:r>
      <w:r w:rsidRPr="007D27BF">
        <w:rPr>
          <w:sz w:val="24"/>
        </w:rPr>
        <w:t xml:space="preserve">. </w:t>
      </w:r>
      <w:r>
        <w:rPr>
          <w:sz w:val="24"/>
          <w:lang w:val="en-US"/>
        </w:rPr>
        <w:t>Mac</w:t>
      </w:r>
      <w:r w:rsidRPr="007D27BF">
        <w:rPr>
          <w:sz w:val="24"/>
        </w:rPr>
        <w:t xml:space="preserve"> </w:t>
      </w:r>
      <w:r>
        <w:rPr>
          <w:sz w:val="24"/>
          <w:lang w:val="en-US"/>
        </w:rPr>
        <w:t>Glone</w:t>
      </w:r>
      <w:r w:rsidRPr="007D27BF">
        <w:rPr>
          <w:sz w:val="24"/>
        </w:rPr>
        <w:t xml:space="preserve">, </w:t>
      </w:r>
      <w:r>
        <w:rPr>
          <w:sz w:val="24"/>
        </w:rPr>
        <w:t>1980).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Взаимосвязи между психическими процессами. </w:t>
      </w:r>
      <w:r>
        <w:rPr>
          <w:sz w:val="24"/>
        </w:rPr>
        <w:t>В литературе неоднократно отмечался тот факт, что мужчины и женщины различаются по взаимосвязям различных</w:t>
      </w:r>
      <w:r w:rsidRPr="007D27BF">
        <w:rPr>
          <w:sz w:val="24"/>
        </w:rPr>
        <w:t xml:space="preserve"> </w:t>
      </w:r>
      <w:r>
        <w:rPr>
          <w:sz w:val="24"/>
        </w:rPr>
        <w:t>психических процессов. М. Э. Тынтс (1975) выявлено, что у женщин число значимых связей между показателями сенсомоторного навыка и показателями концентрации, переключения внимания и объемом кратковременной памяти больше, и они более тесные, чем у мужчин. Так, в корреляционной матрице женщин высокую степень тесноты имели 84 % из всех связей, а у мужчин — только 40 %. Показано, что у испытуемых женского пола показатели сенсомоторного навыка зависят как от концентрации, переключения и распределения внимания, так и от памяти; у мужчин же — главным образом от памяти, и в меньшей степени от свойств внимания.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М. М. Гарифуллина и Э. Р. Пээтс (1977) обнаружили, что у мужчин образное мышление имеет более высокий уровень развития и связано с памятью, а у женщин образное мышление развито слабее и связано больше всего с эмоционально-волевой сферой и вниманием.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В. П. Умнов (1979), изучая связь быстроты формирования зрительного образа с психическими процессами, обнаружил у женщин достоверных корреляций почти в 2 раза больше, чем у мужчин (соответственно 40 и 23 %). При этом структура связей у тех и других была разной. Для мужчин характерна связь восприятия с временными и точностными показателями переключения внимания (при установке на «скорость и точность») и с объемом образной памяти (геометрические фигуры); для женщин — с временными показателями переключения внимания (при установке «на скорость», «на точность») и объемными характеристиками кратковременной памяти на слоги и геометрические фигуры.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 xml:space="preserve">Л. Вормэк </w:t>
      </w:r>
      <w:r w:rsidRPr="007D27BF">
        <w:rPr>
          <w:sz w:val="24"/>
        </w:rPr>
        <w:t>(</w:t>
      </w:r>
      <w:r>
        <w:rPr>
          <w:sz w:val="24"/>
          <w:lang w:val="en-US"/>
        </w:rPr>
        <w:t>L</w:t>
      </w:r>
      <w:r w:rsidRPr="007D27BF">
        <w:rPr>
          <w:sz w:val="24"/>
        </w:rPr>
        <w:t xml:space="preserve">. </w:t>
      </w:r>
      <w:r>
        <w:rPr>
          <w:sz w:val="24"/>
          <w:lang w:val="en-US"/>
        </w:rPr>
        <w:t>Wormack</w:t>
      </w:r>
      <w:r w:rsidRPr="007D27BF">
        <w:rPr>
          <w:sz w:val="24"/>
        </w:rPr>
        <w:t xml:space="preserve">, </w:t>
      </w:r>
      <w:r>
        <w:rPr>
          <w:sz w:val="24"/>
        </w:rPr>
        <w:t>1980), проанализировав факторные структуры способностей, обнаружил, что у мужчин основные факторы способностей более дифференцированы и автономны, чем у женщин. У мужчин выделилось три фактора: вербальный, зрительно-пространственный и математический, в то время как у женщин все эти три фактора вошли в один. Второй фактор у женщин интерпретирован автором как «вербально-зависимый от пола».</w:t>
      </w:r>
    </w:p>
    <w:p w:rsidR="007C5887" w:rsidRDefault="007C5887" w:rsidP="007C5887">
      <w:pPr>
        <w:ind w:firstLine="720"/>
        <w:jc w:val="both"/>
        <w:rPr>
          <w:sz w:val="24"/>
        </w:rPr>
      </w:pP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b/>
          <w:i/>
          <w:sz w:val="24"/>
        </w:rPr>
        <w:t>5.6. Объяснения различий между мужчинами и женщинами в познавательных способностях</w:t>
      </w:r>
    </w:p>
    <w:p w:rsidR="007C5887" w:rsidRDefault="007C5887" w:rsidP="007C5887">
      <w:pPr>
        <w:ind w:firstLine="720"/>
        <w:jc w:val="both"/>
        <w:rPr>
          <w:sz w:val="24"/>
        </w:rPr>
      </w:pP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Как и в отношении любых различий между мужчинами и женщинами, в отношении различий по познавательным способностям тоже имеются два подхода. Первый говорит о том, что эти различия — результат воспитания или деятельности людей, т. е. социальной среды. Второй подход отстаивает генетическую природу этих различий.</w:t>
      </w:r>
    </w:p>
    <w:p w:rsidR="007C5887" w:rsidRDefault="007C5887" w:rsidP="007C5887">
      <w:pPr>
        <w:ind w:firstLine="720"/>
        <w:jc w:val="both"/>
        <w:rPr>
          <w:sz w:val="24"/>
        </w:rPr>
      </w:pP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i/>
          <w:sz w:val="24"/>
        </w:rPr>
        <w:t>Доказательства влияния социальных факторов на различия в способностях мужчин и женщин</w:t>
      </w:r>
    </w:p>
    <w:p w:rsidR="007C5887" w:rsidRDefault="007C5887" w:rsidP="007C5887">
      <w:pPr>
        <w:ind w:firstLine="720"/>
        <w:jc w:val="both"/>
        <w:rPr>
          <w:sz w:val="24"/>
        </w:rPr>
      </w:pP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Объяснения различий в уровне интеллекта. </w:t>
      </w:r>
      <w:r>
        <w:rPr>
          <w:sz w:val="24"/>
        </w:rPr>
        <w:t>М. Н. Лапинский (1915) писал, что «едва ли есть что-нибудь на свете, чего женский ум не может одолеть и понять наравне с мужским. Нужно для этого только одно: предмет должен заинтересовать женщину» (с. 82). Человек, задумавшийся над таким несоответствием между</w:t>
      </w:r>
      <w:r w:rsidRPr="007D27BF">
        <w:rPr>
          <w:sz w:val="24"/>
        </w:rPr>
        <w:t xml:space="preserve"> </w:t>
      </w:r>
      <w:r>
        <w:rPr>
          <w:sz w:val="24"/>
        </w:rPr>
        <w:t xml:space="preserve">развитием интеллекта у женщины и ее общественно значимыми достижениями, может выдвинуть четыре его причины: 1) либо мужчины </w:t>
      </w:r>
      <w:r>
        <w:rPr>
          <w:i/>
          <w:sz w:val="24"/>
        </w:rPr>
        <w:t xml:space="preserve">генетически талантливее </w:t>
      </w:r>
      <w:r>
        <w:rPr>
          <w:sz w:val="24"/>
        </w:rPr>
        <w:t xml:space="preserve">женщин в отношении </w:t>
      </w:r>
      <w:r>
        <w:rPr>
          <w:i/>
          <w:sz w:val="24"/>
        </w:rPr>
        <w:t>творчества</w:t>
      </w:r>
      <w:r>
        <w:rPr>
          <w:sz w:val="24"/>
        </w:rPr>
        <w:t>,</w:t>
      </w:r>
      <w:r>
        <w:rPr>
          <w:i/>
          <w:sz w:val="24"/>
        </w:rPr>
        <w:t xml:space="preserve"> </w:t>
      </w:r>
      <w:r>
        <w:rPr>
          <w:sz w:val="24"/>
        </w:rPr>
        <w:t xml:space="preserve">2) либо социальные условия благоприятны для </w:t>
      </w:r>
      <w:r>
        <w:rPr>
          <w:i/>
          <w:sz w:val="24"/>
        </w:rPr>
        <w:t xml:space="preserve">развития </w:t>
      </w:r>
      <w:r>
        <w:rPr>
          <w:sz w:val="24"/>
        </w:rPr>
        <w:t xml:space="preserve">способностей мужчин, 3) либо женщинам общество не дает возможности </w:t>
      </w:r>
      <w:r>
        <w:rPr>
          <w:i/>
          <w:sz w:val="24"/>
        </w:rPr>
        <w:t xml:space="preserve">проявить </w:t>
      </w:r>
      <w:r>
        <w:rPr>
          <w:sz w:val="24"/>
        </w:rPr>
        <w:t xml:space="preserve">имеющийся талант (делая, например, недоступным для них освоение некоторых профессий), 4) либо они сами </w:t>
      </w:r>
      <w:r>
        <w:rPr>
          <w:i/>
          <w:sz w:val="24"/>
        </w:rPr>
        <w:t>не хотят его проявлять</w:t>
      </w:r>
      <w:r>
        <w:rPr>
          <w:sz w:val="24"/>
        </w:rPr>
        <w:t>,</w:t>
      </w:r>
      <w:r>
        <w:rPr>
          <w:i/>
          <w:sz w:val="24"/>
        </w:rPr>
        <w:t xml:space="preserve"> </w:t>
      </w:r>
      <w:r>
        <w:rPr>
          <w:sz w:val="24"/>
        </w:rPr>
        <w:t xml:space="preserve">а направляют свои способности в другое русло. В пользу двух последних предположений могут свидетельствовать факты, выявленные в одном исследовании: две трети женщин с высоким коэффициентом интеллекта (170 и выше) были домохозяйками или служащими офиса. Число же женщин, имевших одинаковый интеллект с мужчинами и занимавшихся преподаванием в университете или наукой, было небольшим </w:t>
      </w:r>
      <w:r w:rsidRPr="007D27BF">
        <w:rPr>
          <w:sz w:val="24"/>
        </w:rPr>
        <w:t>(</w:t>
      </w:r>
      <w:r>
        <w:rPr>
          <w:sz w:val="24"/>
          <w:lang w:val="en-US"/>
        </w:rPr>
        <w:t>L</w:t>
      </w:r>
      <w:r w:rsidRPr="007D27BF">
        <w:rPr>
          <w:sz w:val="24"/>
        </w:rPr>
        <w:t xml:space="preserve">. </w:t>
      </w:r>
      <w:r>
        <w:rPr>
          <w:sz w:val="24"/>
          <w:lang w:val="en-US"/>
        </w:rPr>
        <w:t>Terman</w:t>
      </w:r>
      <w:r w:rsidRPr="007D27BF">
        <w:rPr>
          <w:sz w:val="24"/>
        </w:rPr>
        <w:t xml:space="preserve">, </w:t>
      </w:r>
      <w:r>
        <w:rPr>
          <w:sz w:val="24"/>
          <w:lang w:val="en-US"/>
        </w:rPr>
        <w:t>M</w:t>
      </w:r>
      <w:r w:rsidRPr="007D27BF">
        <w:rPr>
          <w:sz w:val="24"/>
        </w:rPr>
        <w:t xml:space="preserve">. </w:t>
      </w:r>
      <w:r>
        <w:rPr>
          <w:sz w:val="24"/>
          <w:lang w:val="en-US"/>
        </w:rPr>
        <w:t>Oden</w:t>
      </w:r>
      <w:r w:rsidRPr="007D27BF">
        <w:rPr>
          <w:sz w:val="24"/>
        </w:rPr>
        <w:t xml:space="preserve">, </w:t>
      </w:r>
      <w:r>
        <w:rPr>
          <w:sz w:val="24"/>
        </w:rPr>
        <w:t>1947).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Распространению мнения о более высоком интеллекте мужчин, по мнению А. Анастази (2001), могло способствовать то обстоятельство, что девочки созревают в половом отношении раньше мальчиков и поэтому стремятся к общению с более старшими из них. Это различие в возрасте сохраняется и в последующие годы, в том числе и тогда, когда девушка выходит замуж. Муж и большинство его друзей того же возраста, естественно, имеют превосходство перед девушкой в образовании и жизненном опыте. На этом фоне девушки кажутся менее мудрыми, осведомленными, и это может быть истолковано как гендерное различие в уровне интеллекта.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Объяснения различий в пространственных способностях. </w:t>
      </w:r>
      <w:r>
        <w:rPr>
          <w:sz w:val="24"/>
        </w:rPr>
        <w:t xml:space="preserve">Поскольку преобладание мальчиков в способности к абстрактной манипуляции начинает обнаруживаться к 11 годам, некоторые авторы полагают, что эти различия обусловливаются игровой деятельностью, в частности тем, что мальчики играют в машинки, футбол и т. п. Кроме того, по данным Р. Хилтон </w:t>
      </w:r>
      <w:r w:rsidRPr="007D27BF">
        <w:rPr>
          <w:sz w:val="24"/>
        </w:rPr>
        <w:t>(</w:t>
      </w:r>
      <w:r>
        <w:rPr>
          <w:sz w:val="24"/>
          <w:lang w:val="en-US"/>
        </w:rPr>
        <w:t>R</w:t>
      </w:r>
      <w:r w:rsidRPr="007D27BF">
        <w:rPr>
          <w:sz w:val="24"/>
        </w:rPr>
        <w:t xml:space="preserve">. </w:t>
      </w:r>
      <w:r>
        <w:rPr>
          <w:sz w:val="24"/>
          <w:lang w:val="en-US"/>
        </w:rPr>
        <w:t>Hilton</w:t>
      </w:r>
      <w:r w:rsidRPr="007D27BF">
        <w:rPr>
          <w:sz w:val="24"/>
        </w:rPr>
        <w:t xml:space="preserve">, </w:t>
      </w:r>
      <w:r>
        <w:rPr>
          <w:sz w:val="24"/>
        </w:rPr>
        <w:t>1985) за 20 лет различия между мужчинами и женщинами в успешности выполнения тестов на пространственные отношения уменьшились.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Объяснения различий в математических способностях. </w:t>
      </w:r>
      <w:r>
        <w:rPr>
          <w:sz w:val="24"/>
        </w:rPr>
        <w:t xml:space="preserve">Д. Кенрик пытается объяснить половые различия в математических способностях тем, что у лиц мужского пола, вследствие повышенного уровня тестостерона, больше выражен дух соревновательности и, таким образом, различия в математической </w:t>
      </w:r>
      <w:r>
        <w:rPr>
          <w:i/>
          <w:sz w:val="24"/>
        </w:rPr>
        <w:t>успеваемости</w:t>
      </w:r>
      <w:r>
        <w:rPr>
          <w:sz w:val="24"/>
        </w:rPr>
        <w:t>, по мнению этого автора, являются вторичным феноменом. Ссылка Д. Кенрика на большую соревновательность мужчин представляется несостоятельной: тогда мужчины должны были бы иметь превосходство по всем способностям, чего в действительности не наблюдается.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Другие авторы видят причины худшей успеваемости по математике женщин по сравнению с мужчинами либо в том, что им недостает уверенности в своих математических способностях, вследствие чего они не рассчитывают на успехи в этой области знаний, либо в том, что родители и учителя редко поощряют девочек в изучении математики, либо в том, что девочки считают математические достижения неподходящими для своей гендерной роли («математика — не женская профессия»).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Несмотря на то что получен ряд фактов, которые можно трактовать в пользу выдвинутых причин, однозначное их толкование вряд ли осуществимо. Так, Экклз</w:t>
      </w:r>
      <w:r w:rsidRPr="007D27BF">
        <w:rPr>
          <w:sz w:val="24"/>
        </w:rPr>
        <w:t xml:space="preserve"> (</w:t>
      </w:r>
      <w:r>
        <w:rPr>
          <w:sz w:val="24"/>
          <w:lang w:val="en-US"/>
        </w:rPr>
        <w:t>Eccles</w:t>
      </w:r>
      <w:r w:rsidRPr="007D27BF">
        <w:rPr>
          <w:sz w:val="24"/>
        </w:rPr>
        <w:t xml:space="preserve">, </w:t>
      </w:r>
      <w:r>
        <w:rPr>
          <w:sz w:val="24"/>
        </w:rPr>
        <w:t xml:space="preserve">1989) выявила, что уверенность женщин в своих математических способностях снижается, начиная с 7-го класса и включая период обучения в вузе. Но разве нельзя рассматривать это снижение как следствие все возрастающей трудности программ по математике и вследствие этого снижения продуктивности учебной деятельности женщин, гипотетически имеющих средний уровень математических способностей? Конечно, и уверенность в своих силах, и поддержка со стороны родителей и учителей важны для успешного обучения, так как они усиливают мотив учения. Но эти факторы должны рассматриваться наряду с другими, а не являться единственно объясняющими различия между мужчинами и женщинами. Кроме того, по данным Д. Хайда с соавторами </w:t>
      </w:r>
      <w:r w:rsidRPr="007D27BF">
        <w:rPr>
          <w:sz w:val="24"/>
        </w:rPr>
        <w:t>(</w:t>
      </w:r>
      <w:r>
        <w:rPr>
          <w:sz w:val="24"/>
          <w:lang w:val="en-US"/>
        </w:rPr>
        <w:t>Hyde</w:t>
      </w:r>
      <w:r w:rsidRPr="007D27BF">
        <w:rPr>
          <w:sz w:val="24"/>
        </w:rPr>
        <w:t xml:space="preserve"> </w:t>
      </w:r>
      <w:r>
        <w:rPr>
          <w:sz w:val="24"/>
          <w:lang w:val="en-US"/>
        </w:rPr>
        <w:t>et</w:t>
      </w:r>
      <w:r w:rsidRPr="007D27BF">
        <w:rPr>
          <w:sz w:val="24"/>
        </w:rPr>
        <w:t xml:space="preserve"> </w:t>
      </w:r>
      <w:r>
        <w:rPr>
          <w:sz w:val="24"/>
          <w:lang w:val="en-US"/>
        </w:rPr>
        <w:t>al</w:t>
      </w:r>
      <w:r w:rsidRPr="007D27BF">
        <w:rPr>
          <w:sz w:val="24"/>
        </w:rPr>
        <w:t xml:space="preserve">., </w:t>
      </w:r>
      <w:r>
        <w:rPr>
          <w:sz w:val="24"/>
        </w:rPr>
        <w:t>1990), имеются лишь небольшие различия в уверенности школьников разного пола в своих математических способностях, которые, правда, в вузе увеличиваются. По данным этих авторов, среди студентов юноши с большей уверенностью считают математику мужским занятием, чем девушки. Тот же факт, что девушки реже изъявляют желание посещать факультативные занятия по математике, менее охотно записываются на курсы с ее углубленным изучением, может объясняться не только тем, что математика не соответствует роли женщины, но и опять-таки связью с меньшими способностями, которые, как известно, проявляются в склонности к соответствующим им занятиям. Если математические способности невысокие, то и склонность к математике может отсутствовать. Во всяком случае, на математических факультетах педагогических вузов нашей страны в большинстве учатся девушки, и их, очевидно, нисколько не смущает, что преподавание математики — «мужское» дело. Правда, в США фактор гендерной роли в выборе профессии математика оказывает большое влияние. Так, девочки, успешно прошедшие курсы математики, в 3 раза реже, чем мальчики, желают работать в этой области. Из математически одаренных школьников девочки в 2 раза реже выбирают профессию математика.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 xml:space="preserve">Выдвигается также предположение, что в странах, продвинутых в отношении выравнивания социального статуса мужчин и женщин, разница в математических способностях тех и других значительно меньше, чем в странах с сильным гендерным расслоением </w:t>
      </w:r>
      <w:r w:rsidRPr="007D27BF">
        <w:rPr>
          <w:sz w:val="24"/>
        </w:rPr>
        <w:t>(</w:t>
      </w:r>
      <w:r>
        <w:rPr>
          <w:sz w:val="24"/>
          <w:lang w:val="en-US"/>
        </w:rPr>
        <w:t>Baker</w:t>
      </w:r>
      <w:r w:rsidRPr="007D27BF">
        <w:rPr>
          <w:sz w:val="24"/>
        </w:rPr>
        <w:t xml:space="preserve">, </w:t>
      </w:r>
      <w:r>
        <w:rPr>
          <w:sz w:val="24"/>
          <w:lang w:val="en-US"/>
        </w:rPr>
        <w:t>Perkin</w:t>
      </w:r>
      <w:r w:rsidRPr="007D27BF">
        <w:rPr>
          <w:sz w:val="24"/>
        </w:rPr>
        <w:t>-</w:t>
      </w:r>
      <w:r>
        <w:rPr>
          <w:sz w:val="24"/>
          <w:lang w:val="en-US"/>
        </w:rPr>
        <w:t>Jones</w:t>
      </w:r>
      <w:r w:rsidRPr="007D27BF">
        <w:rPr>
          <w:sz w:val="24"/>
        </w:rPr>
        <w:t xml:space="preserve">, </w:t>
      </w:r>
      <w:r>
        <w:rPr>
          <w:sz w:val="24"/>
        </w:rPr>
        <w:t>1993). Однако лучшая успеваемость мужчин в решении стандартного математического теста в таких «эмансипированных» странах, как Франция, Нидерланды, и отсутствие различий в Японии, Нигерии не может свидетельствовать о правомерности этого предположения.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 xml:space="preserve">Конечно, гендерные стереотипы в сознании родителей и учителей о роли математики в выборе профессии (например, инженера) мужчиной и женщиной существуют и влияют на отношение школьников разного пола к изучению этого предмета (больше поощряются занятия математикой мальчиков и меньше — девочек). Но опять-таки речь должна идти о мотивации и связанной с ней успеваемости по этому предмету, а не о математических способностях. В том же случае, если у ребенка обнаруживаются экстраординарные математические способности, родители в равной степени поощряют математические достижения мальчиков и девочек </w:t>
      </w:r>
      <w:r w:rsidRPr="007D27BF">
        <w:rPr>
          <w:sz w:val="24"/>
        </w:rPr>
        <w:t>(</w:t>
      </w:r>
      <w:r>
        <w:rPr>
          <w:sz w:val="24"/>
          <w:lang w:val="en-US"/>
        </w:rPr>
        <w:t>Raymond</w:t>
      </w:r>
      <w:r w:rsidRPr="007D27BF">
        <w:rPr>
          <w:sz w:val="24"/>
        </w:rPr>
        <w:t xml:space="preserve">, </w:t>
      </w:r>
      <w:r>
        <w:rPr>
          <w:sz w:val="24"/>
          <w:lang w:val="en-US"/>
        </w:rPr>
        <w:t>Benbow</w:t>
      </w:r>
      <w:r w:rsidRPr="007D27BF">
        <w:rPr>
          <w:sz w:val="24"/>
        </w:rPr>
        <w:t xml:space="preserve">, </w:t>
      </w:r>
      <w:r>
        <w:rPr>
          <w:sz w:val="24"/>
        </w:rPr>
        <w:t>1986).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Объяснения различий в речевых способностях. </w:t>
      </w:r>
      <w:r>
        <w:rPr>
          <w:sz w:val="24"/>
        </w:rPr>
        <w:t>М. О'Брайен, К. Нейгл объясняют лучшие вербальные способности девочек тем, что они играют в куклы, а мальчики</w:t>
      </w:r>
      <w:r w:rsidRPr="007D27BF">
        <w:rPr>
          <w:sz w:val="24"/>
        </w:rPr>
        <w:t xml:space="preserve"> </w:t>
      </w:r>
      <w:r>
        <w:rPr>
          <w:sz w:val="24"/>
        </w:rPr>
        <w:t xml:space="preserve">в другие игры, поэтому у первых больше возможностей осваивать язык и практиковаться в нем. Авторы предполагают, что эти различия обусловлены более ранним физическим созреванием девочек. Однако возможно и другое объяснение: известно, что матери чаще говорят с дочерьми, чем с сыновьями, чаще поют девочкам колыбельные </w:t>
      </w:r>
      <w:r w:rsidRPr="007D27BF">
        <w:rPr>
          <w:sz w:val="24"/>
        </w:rPr>
        <w:t>(</w:t>
      </w:r>
      <w:r>
        <w:rPr>
          <w:sz w:val="24"/>
          <w:lang w:val="en-US"/>
        </w:rPr>
        <w:t>D</w:t>
      </w:r>
      <w:r w:rsidRPr="007D27BF">
        <w:rPr>
          <w:sz w:val="24"/>
        </w:rPr>
        <w:t xml:space="preserve">. </w:t>
      </w:r>
      <w:r>
        <w:rPr>
          <w:sz w:val="24"/>
          <w:lang w:val="en-US"/>
        </w:rPr>
        <w:t>McCarthy</w:t>
      </w:r>
      <w:r w:rsidRPr="007D27BF">
        <w:rPr>
          <w:sz w:val="24"/>
        </w:rPr>
        <w:t xml:space="preserve">, </w:t>
      </w:r>
      <w:r>
        <w:rPr>
          <w:sz w:val="24"/>
        </w:rPr>
        <w:t xml:space="preserve">1953; М. </w:t>
      </w:r>
      <w:r>
        <w:rPr>
          <w:sz w:val="24"/>
          <w:lang w:val="en-US"/>
        </w:rPr>
        <w:t>Lewis</w:t>
      </w:r>
      <w:r w:rsidRPr="007D27BF">
        <w:rPr>
          <w:sz w:val="24"/>
        </w:rPr>
        <w:t xml:space="preserve">, </w:t>
      </w:r>
      <w:r>
        <w:rPr>
          <w:sz w:val="24"/>
        </w:rPr>
        <w:t xml:space="preserve">1972). Наконец, ряд авторов полагают, что чаще проявляемое мальчиками в разговоре и чтении структурное несоответствие стандартам приводит к большей фрустрации и замешательству в разговорных ситуациях, чем девочек. Это может оказаться важным фактором, влияющим на замедление нормального развития вербальных функций у мальчиков </w:t>
      </w:r>
      <w:r w:rsidRPr="007D27BF">
        <w:rPr>
          <w:sz w:val="24"/>
        </w:rPr>
        <w:t>(</w:t>
      </w:r>
      <w:r>
        <w:rPr>
          <w:sz w:val="24"/>
          <w:lang w:val="en-US"/>
        </w:rPr>
        <w:t>D</w:t>
      </w:r>
      <w:r w:rsidRPr="007D27BF">
        <w:rPr>
          <w:sz w:val="24"/>
        </w:rPr>
        <w:t xml:space="preserve">. </w:t>
      </w:r>
      <w:r>
        <w:rPr>
          <w:sz w:val="24"/>
          <w:lang w:val="en-US"/>
        </w:rPr>
        <w:t>McCarthy</w:t>
      </w:r>
      <w:r w:rsidRPr="007D27BF">
        <w:rPr>
          <w:sz w:val="24"/>
        </w:rPr>
        <w:t xml:space="preserve">, </w:t>
      </w:r>
      <w:r>
        <w:rPr>
          <w:sz w:val="24"/>
          <w:lang w:val="en-US"/>
        </w:rPr>
        <w:t>H</w:t>
      </w:r>
      <w:r w:rsidRPr="007D27BF">
        <w:rPr>
          <w:sz w:val="24"/>
        </w:rPr>
        <w:t xml:space="preserve">. </w:t>
      </w:r>
      <w:r>
        <w:rPr>
          <w:sz w:val="24"/>
          <w:lang w:val="en-US"/>
        </w:rPr>
        <w:t>Schnell</w:t>
      </w:r>
      <w:r w:rsidRPr="007D27BF">
        <w:rPr>
          <w:sz w:val="24"/>
        </w:rPr>
        <w:t>).</w:t>
      </w:r>
    </w:p>
    <w:p w:rsidR="007C5887" w:rsidRDefault="007C5887" w:rsidP="007C5887">
      <w:pPr>
        <w:ind w:firstLine="720"/>
        <w:jc w:val="both"/>
        <w:rPr>
          <w:sz w:val="24"/>
        </w:rPr>
      </w:pP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i/>
          <w:sz w:val="24"/>
        </w:rPr>
        <w:t>Доказательства генетической обусловленности различий в способностях мужчин и женщин</w:t>
      </w:r>
    </w:p>
    <w:p w:rsidR="007C5887" w:rsidRDefault="007C5887" w:rsidP="007C5887">
      <w:pPr>
        <w:ind w:firstLine="720"/>
        <w:jc w:val="both"/>
        <w:rPr>
          <w:sz w:val="24"/>
        </w:rPr>
      </w:pP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 xml:space="preserve">В отношении генетической обусловленности различий мужчин и женщин по ряду познавательных способностей интерес представляют исследования влияния </w:t>
      </w:r>
      <w:r>
        <w:rPr>
          <w:i/>
          <w:sz w:val="24"/>
        </w:rPr>
        <w:t xml:space="preserve">гормонального фона </w:t>
      </w:r>
      <w:r>
        <w:rPr>
          <w:sz w:val="24"/>
        </w:rPr>
        <w:t>на успешность решения задач.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Д. Кимура (1992) описывает опыты Р. Вулфорда, который давал задания на пространственное мышление женщинам до родов и после них, в расчете, что именно в эти периоды наблюдается максимальное колебание уровня гормонов. Когда у женщин снижался уровень женского полового гормона эстрогена в крови, выполнение пространственных тестов значительно улучшалось. С другой стороны, Д. Кимура приводит данные В. Шут, согласно которым высокий уровень в крови женщин мужского гормона тестостерона положительно коррелирует с успешностью выполнения задач на пространственное мышление (напомню, что оно лучше развито у мужчин). А. Эрхард и Дж. Манн утверждают, что девочки с повышенным содержанием мужских гормонов обладают рядом интеллектуальных преимуществ перед обычными девочками того же возраста. Казалось бы, эти факты прямо свидетельствуют о генетической обусловленности этой способности и объясняют ее лучшее проявление у мужчин. Однако именно у мужчин такой зависимости между уровнем в крови тестостерона и выраженностью пространственных способностей и не выявлено. Наоборот, была выявлена обратная зависимость, т. е. чем меньше в крови тестостерона, тем выше уровень этих способностей. Больше того, мужчины с низким уровнем этого гормона лучше справляются с решением математических задач. У женщин такой зависимости не выявлено.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В связи с этими противоречиями некоторые авторы выдвигают концепцию оптимума гормонального фона. В отношении успешности решения пространственных задач она схематически выглядит так (рис. 5.7).</w:t>
      </w:r>
    </w:p>
    <w:p w:rsidR="007C5887" w:rsidRDefault="007C5887" w:rsidP="007C5887">
      <w:pPr>
        <w:ind w:firstLine="720"/>
        <w:jc w:val="both"/>
        <w:rPr>
          <w:sz w:val="24"/>
        </w:rPr>
      </w:pP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noProof/>
          <w:sz w:val="24"/>
          <w:lang w:eastAsia="zh-CN"/>
        </w:rPr>
        <w:drawing>
          <wp:inline distT="0" distB="0" distL="0" distR="0">
            <wp:extent cx="3905250" cy="2190750"/>
            <wp:effectExtent l="0" t="0" r="0" b="0"/>
            <wp:docPr id="8" name="Рисунок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(1 — женщины с низким уровнем андрогенов;</w:t>
      </w:r>
      <w:r w:rsidRPr="007D27BF">
        <w:rPr>
          <w:sz w:val="24"/>
        </w:rPr>
        <w:t xml:space="preserve"> </w:t>
      </w:r>
      <w:r>
        <w:rPr>
          <w:sz w:val="24"/>
        </w:rPr>
        <w:t>2 — женщины с высоким уровнем андрогенов; 3 — мужчины с низким уровнем андрогенов;</w:t>
      </w:r>
      <w:r w:rsidRPr="007D27BF">
        <w:rPr>
          <w:sz w:val="24"/>
        </w:rPr>
        <w:t xml:space="preserve"> </w:t>
      </w:r>
      <w:r>
        <w:rPr>
          <w:sz w:val="24"/>
        </w:rPr>
        <w:t>4 — мужчины с высоким уровнем андрогенов)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Рис. 5.7. Связь успешности решения пространственных задач с уровнем андрогенов</w:t>
      </w:r>
    </w:p>
    <w:p w:rsidR="007C5887" w:rsidRDefault="007C5887" w:rsidP="007C5887">
      <w:pPr>
        <w:ind w:firstLine="720"/>
        <w:jc w:val="both"/>
        <w:rPr>
          <w:sz w:val="24"/>
          <w:lang w:val="en-US"/>
        </w:rPr>
      </w:pP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 xml:space="preserve">Р. Стэнфорд (1961) выявил, что способности к пространственному воображению передаются от матери к сыну и от отца к дочери, но не от отца к сыну. Это дало ему основание предположить существование генетического механизма наследования пространственных способностей. В эти представления внесли уточнения Д. Гудинаф с коллегами. Было замечено, что показатели, объединенные под одним названием пространственных способностей, существенно различаются по механизму наследования. Кроме того, случаи генетической и гормональной патологии (синдром Шеревского-Тернера, </w:t>
      </w:r>
      <w:r>
        <w:rPr>
          <w:sz w:val="24"/>
          <w:lang w:val="en-US"/>
        </w:rPr>
        <w:t>XO</w:t>
      </w:r>
      <w:r>
        <w:rPr>
          <w:sz w:val="24"/>
        </w:rPr>
        <w:t xml:space="preserve"> синдром, мужской псевдогермафродитизм)</w:t>
      </w:r>
      <w:r w:rsidRPr="007D27BF">
        <w:rPr>
          <w:sz w:val="24"/>
        </w:rPr>
        <w:t xml:space="preserve"> </w:t>
      </w:r>
      <w:r>
        <w:rPr>
          <w:sz w:val="24"/>
        </w:rPr>
        <w:t>не подтверждают гипотезу Р. Стэнфорда</w:t>
      </w:r>
      <w:r w:rsidRPr="007D27BF">
        <w:rPr>
          <w:sz w:val="24"/>
        </w:rPr>
        <w:t xml:space="preserve"> </w:t>
      </w:r>
      <w:r>
        <w:rPr>
          <w:sz w:val="24"/>
        </w:rPr>
        <w:t>(Т. В. Виноградова, В. В. Семенов, 1993).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Мозговая патология дает основания говорить о половых различиях в локализации центров, управляющих пространственным мышлением. Так, у женщин имеется передняя локализация центров, связанных с выбором действий, а у мужчин — задняя. Поэтому с тестом «Кубики Косса» мужчины хуже справляются при повреждении задних отделов мозга, а женщины — передних отделов мозга.</w:t>
      </w:r>
    </w:p>
    <w:p w:rsidR="007C5887" w:rsidRDefault="007C5887" w:rsidP="007C5887">
      <w:pPr>
        <w:ind w:firstLine="720"/>
        <w:jc w:val="both"/>
        <w:rPr>
          <w:sz w:val="24"/>
        </w:rPr>
      </w:pP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b/>
          <w:i/>
          <w:sz w:val="24"/>
        </w:rPr>
        <w:t>5.7. Половые различия в проявлении психомоторных качеств</w:t>
      </w:r>
    </w:p>
    <w:p w:rsidR="007C5887" w:rsidRDefault="007C5887" w:rsidP="007C5887">
      <w:pPr>
        <w:ind w:firstLine="720"/>
        <w:jc w:val="both"/>
        <w:rPr>
          <w:sz w:val="24"/>
        </w:rPr>
      </w:pP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 xml:space="preserve">Говоря о различиях мужчин и женщин в способностях, современные психологи упирают на тот факт, что достоверными являются только различия в способности к ориентированию в пространстве, математических и речевых способностях, часто упуская из виду, что такими же достоверными являются и различия по ряду психомоторных способностей. Между тем еще А. Гезелл со своими сотрудниками </w:t>
      </w:r>
      <w:r w:rsidRPr="007D27BF">
        <w:rPr>
          <w:sz w:val="24"/>
        </w:rPr>
        <w:t>(</w:t>
      </w:r>
      <w:r>
        <w:rPr>
          <w:sz w:val="24"/>
          <w:lang w:val="en-US"/>
        </w:rPr>
        <w:t>A</w:t>
      </w:r>
      <w:r w:rsidRPr="007D27BF">
        <w:rPr>
          <w:sz w:val="24"/>
        </w:rPr>
        <w:t xml:space="preserve">. </w:t>
      </w:r>
      <w:r>
        <w:rPr>
          <w:sz w:val="24"/>
          <w:lang w:val="en-US"/>
        </w:rPr>
        <w:t>Gesell</w:t>
      </w:r>
      <w:r w:rsidRPr="007D27BF">
        <w:rPr>
          <w:sz w:val="24"/>
        </w:rPr>
        <w:t xml:space="preserve"> </w:t>
      </w:r>
      <w:r>
        <w:rPr>
          <w:sz w:val="24"/>
          <w:lang w:val="en-US"/>
        </w:rPr>
        <w:t>et</w:t>
      </w:r>
      <w:r w:rsidRPr="007D27BF">
        <w:rPr>
          <w:sz w:val="24"/>
        </w:rPr>
        <w:t xml:space="preserve"> </w:t>
      </w:r>
      <w:r>
        <w:rPr>
          <w:sz w:val="24"/>
          <w:lang w:val="en-US"/>
        </w:rPr>
        <w:t>al</w:t>
      </w:r>
      <w:r w:rsidRPr="007D27BF">
        <w:rPr>
          <w:sz w:val="24"/>
        </w:rPr>
        <w:t xml:space="preserve">., </w:t>
      </w:r>
      <w:r>
        <w:rPr>
          <w:sz w:val="24"/>
        </w:rPr>
        <w:t>1940) показал на детях дошкольного возраста преимущество мальчиков в телесной ловкости: мальчики с большей скоростью и меньшими ошибками проходили по ряду узких досок, дальше и точнее бросали мяч. С другой стороны, девочки обладают большей ловкостью рук, что, в частности, проявляется в том, что они обычно раньше и лучше мальчиков умеют сами одеваться. Лучшая ручная ловкость девочек проявляется при мытье рук, поворачивании дверных ручек, застегивании пуговиц и завязывании банта. Эти различия в большинстве своем сохраняются и у взрослых.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Сила мышц. </w:t>
      </w:r>
      <w:r>
        <w:rPr>
          <w:sz w:val="24"/>
        </w:rPr>
        <w:t>Мышечная сила у лиц мужского пола больше, чем у лиц женского пола. Это обусловлено тем, что в организме мужчин содержится больше андрогенов. Андрогены влияют на активную (мышечную) массу тела, поэтому у мужчин она больше, чем у женщин Мышечная же масса влияет на проявление силы. Общая мышечная сила у женщин составляет примерно две трети силы мужчин.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Влияние гормонального фактора на половые различия в силе мышц можно видеть и в том, что до периода полового созревания (в возрасте 8-10 лет) сила кисти мальчиков и девочек существенно не различается (у мальчиков она больше лишь</w:t>
      </w:r>
      <w:r w:rsidRPr="007D27BF">
        <w:rPr>
          <w:sz w:val="24"/>
        </w:rPr>
        <w:t xml:space="preserve"> </w:t>
      </w:r>
      <w:r>
        <w:rPr>
          <w:sz w:val="24"/>
        </w:rPr>
        <w:t>на 1-</w:t>
      </w:r>
      <w:smartTag w:uri="urn:schemas-microsoft-com:office:smarttags" w:element="metricconverter">
        <w:smartTagPr>
          <w:attr w:name="ProductID" w:val="3 кг"/>
        </w:smartTagPr>
        <w:r>
          <w:rPr>
            <w:sz w:val="24"/>
          </w:rPr>
          <w:t>3 кг</w:t>
        </w:r>
      </w:smartTag>
      <w:r>
        <w:rPr>
          <w:sz w:val="24"/>
        </w:rPr>
        <w:t xml:space="preserve">). Но уже в 13 лет это различие увеличивается до </w:t>
      </w:r>
      <w:smartTag w:uri="urn:schemas-microsoft-com:office:smarttags" w:element="metricconverter">
        <w:smartTagPr>
          <w:attr w:name="ProductID" w:val="7 кг"/>
        </w:smartTagPr>
        <w:r>
          <w:rPr>
            <w:sz w:val="24"/>
          </w:rPr>
          <w:t>7 кг</w:t>
        </w:r>
      </w:smartTag>
      <w:r>
        <w:rPr>
          <w:sz w:val="24"/>
        </w:rPr>
        <w:t xml:space="preserve">, а в 16 лет — до </w:t>
      </w:r>
      <w:smartTag w:uri="urn:schemas-microsoft-com:office:smarttags" w:element="metricconverter">
        <w:smartTagPr>
          <w:attr w:name="ProductID" w:val="15 кг"/>
        </w:smartTagPr>
        <w:r>
          <w:rPr>
            <w:sz w:val="24"/>
          </w:rPr>
          <w:t>15 кг</w:t>
        </w:r>
      </w:smartTag>
      <w:r>
        <w:rPr>
          <w:sz w:val="24"/>
        </w:rPr>
        <w:t xml:space="preserve">. К 25 годам разница между силой кисти мужчин и женщин достигает </w:t>
      </w:r>
      <w:smartTag w:uri="urn:schemas-microsoft-com:office:smarttags" w:element="metricconverter">
        <w:smartTagPr>
          <w:attr w:name="ProductID" w:val="26,5 кг"/>
        </w:smartTagPr>
        <w:r>
          <w:rPr>
            <w:sz w:val="24"/>
          </w:rPr>
          <w:t>26,5 кг</w:t>
        </w:r>
      </w:smartTag>
      <w:r>
        <w:rPr>
          <w:sz w:val="24"/>
        </w:rPr>
        <w:t xml:space="preserve"> (Е. П. Ильин, 1958) — рис. 5.8. По данным канадских ученых </w:t>
      </w:r>
      <w:r w:rsidRPr="007D27BF">
        <w:rPr>
          <w:sz w:val="24"/>
        </w:rPr>
        <w:t>(</w:t>
      </w:r>
      <w:r>
        <w:rPr>
          <w:sz w:val="24"/>
          <w:lang w:val="en-US"/>
        </w:rPr>
        <w:t>F</w:t>
      </w:r>
      <w:r w:rsidRPr="007D27BF">
        <w:rPr>
          <w:sz w:val="24"/>
        </w:rPr>
        <w:t xml:space="preserve">. </w:t>
      </w:r>
      <w:r>
        <w:rPr>
          <w:sz w:val="24"/>
          <w:lang w:val="en-US"/>
        </w:rPr>
        <w:t>Smoll</w:t>
      </w:r>
      <w:r w:rsidRPr="007D27BF">
        <w:rPr>
          <w:sz w:val="24"/>
        </w:rPr>
        <w:t xml:space="preserve">, </w:t>
      </w:r>
      <w:r>
        <w:rPr>
          <w:sz w:val="24"/>
          <w:lang w:val="en-US"/>
        </w:rPr>
        <w:t>R</w:t>
      </w:r>
      <w:r w:rsidRPr="007D27BF">
        <w:rPr>
          <w:sz w:val="24"/>
        </w:rPr>
        <w:t xml:space="preserve">. </w:t>
      </w:r>
      <w:r>
        <w:rPr>
          <w:sz w:val="24"/>
          <w:lang w:val="en-US"/>
        </w:rPr>
        <w:t>Schutz</w:t>
      </w:r>
      <w:r w:rsidRPr="007D27BF">
        <w:rPr>
          <w:sz w:val="24"/>
        </w:rPr>
        <w:t xml:space="preserve">, </w:t>
      </w:r>
      <w:r>
        <w:rPr>
          <w:sz w:val="24"/>
        </w:rPr>
        <w:t>1990), с 9 до 17 лет мышечная сила выросла у мальчиков на 160 %, а у девочек — только на 37 %.</w:t>
      </w:r>
    </w:p>
    <w:p w:rsidR="007C5887" w:rsidRDefault="007C5887" w:rsidP="007C5887">
      <w:pPr>
        <w:ind w:firstLine="720"/>
        <w:jc w:val="both"/>
        <w:rPr>
          <w:sz w:val="24"/>
        </w:rPr>
      </w:pP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noProof/>
          <w:sz w:val="24"/>
          <w:lang w:eastAsia="zh-CN"/>
        </w:rPr>
        <w:drawing>
          <wp:inline distT="0" distB="0" distL="0" distR="0">
            <wp:extent cx="5781675" cy="3200400"/>
            <wp:effectExtent l="0" t="0" r="9525" b="0"/>
            <wp:docPr id="7" name="Рисунок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 xml:space="preserve">(А — данные лиц мужского пола; Б — данные лиц женского пола. </w:t>
      </w:r>
      <w:r>
        <w:rPr>
          <w:sz w:val="24"/>
          <w:lang w:val="en-US"/>
        </w:rPr>
        <w:t>A</w:t>
      </w:r>
      <w:r w:rsidRPr="007D27BF">
        <w:rPr>
          <w:sz w:val="24"/>
          <w:vertAlign w:val="subscript"/>
        </w:rPr>
        <w:t>1</w:t>
      </w:r>
      <w:r w:rsidRPr="007D27BF">
        <w:rPr>
          <w:sz w:val="24"/>
        </w:rPr>
        <w:t xml:space="preserve"> </w:t>
      </w:r>
      <w:r>
        <w:rPr>
          <w:sz w:val="24"/>
        </w:rPr>
        <w:t>и Б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— данные середины 1950-х гг. (Е. П. Ильин); А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и Б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— данные середины 1980-х гг. (Б. А. Анчугин))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Рис. 5.8. Мышечная сила кисти у лиц мужского и женского пола</w:t>
      </w:r>
    </w:p>
    <w:p w:rsidR="007C5887" w:rsidRDefault="007C5887" w:rsidP="007C5887">
      <w:pPr>
        <w:ind w:firstLine="720"/>
        <w:jc w:val="both"/>
        <w:rPr>
          <w:sz w:val="24"/>
        </w:rPr>
      </w:pP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По данным Ю. М. Уфлянда (1965), половые различия в силе для различных мышечных групп существенно разнятся. Сила мышц, сгибающих руку в локтевом суставе, у женщин в среднем ниже, чем у мужчин, в 2 раза. По становой силе различия составляли только 40 %, а по другим мышечным группам — и того меньше (20-25 % в пользу мужчин). Это может указывать на б</w:t>
      </w:r>
      <w:r>
        <w:rPr>
          <w:i/>
          <w:sz w:val="24"/>
        </w:rPr>
        <w:t>о</w:t>
      </w:r>
      <w:r>
        <w:rPr>
          <w:sz w:val="24"/>
        </w:rPr>
        <w:t>льшую роль бытовой и профессиональной деятельности в развитии силы у мужчин, чем у женщин.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Данные свидетельствуют о том, что наибольшие различия между мужчинами и женщинами (в пользу первых) наблюдаются в силе мышц верхних конечностей и туловища. Например, по данным Л. А. Головей и Н. А. Грищенко (1976), становая сила мужчин в возрасте 19-26 лет составляет 120-</w:t>
      </w:r>
      <w:smartTag w:uri="urn:schemas-microsoft-com:office:smarttags" w:element="metricconverter">
        <w:smartTagPr>
          <w:attr w:name="ProductID" w:val="130 кг"/>
        </w:smartTagPr>
        <w:r>
          <w:rPr>
            <w:sz w:val="24"/>
          </w:rPr>
          <w:t>130 кг</w:t>
        </w:r>
      </w:smartTag>
      <w:r>
        <w:rPr>
          <w:sz w:val="24"/>
        </w:rPr>
        <w:t>, а женщин только 58-</w:t>
      </w:r>
      <w:smartTag w:uri="urn:schemas-microsoft-com:office:smarttags" w:element="metricconverter">
        <w:smartTagPr>
          <w:attr w:name="ProductID" w:val="78 кг"/>
        </w:smartTagPr>
        <w:r>
          <w:rPr>
            <w:sz w:val="24"/>
          </w:rPr>
          <w:t>78 кг</w:t>
        </w:r>
      </w:smartTag>
      <w:r>
        <w:rPr>
          <w:sz w:val="24"/>
        </w:rPr>
        <w:t>. В то же время по силе мышц ног различия между мужчинами и женщинами значительно меньше, что связывают с постоянной бытовой тренировкой женщинами этих мышц при ходьбе, беге и т. п.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Скоростные показатели. </w:t>
      </w:r>
      <w:r>
        <w:rPr>
          <w:sz w:val="24"/>
        </w:rPr>
        <w:t xml:space="preserve">Скорость движений у мужчин тоже выше на 15-30 % </w:t>
      </w:r>
      <w:r w:rsidRPr="007D27BF">
        <w:rPr>
          <w:sz w:val="24"/>
        </w:rPr>
        <w:t>(</w:t>
      </w:r>
      <w:r>
        <w:rPr>
          <w:sz w:val="24"/>
          <w:lang w:val="en-US"/>
        </w:rPr>
        <w:t>F</w:t>
      </w:r>
      <w:r w:rsidRPr="007D27BF">
        <w:rPr>
          <w:sz w:val="24"/>
        </w:rPr>
        <w:t xml:space="preserve">. </w:t>
      </w:r>
      <w:r>
        <w:rPr>
          <w:sz w:val="24"/>
          <w:lang w:val="en-US"/>
        </w:rPr>
        <w:t>Henry</w:t>
      </w:r>
      <w:r w:rsidRPr="007D27BF">
        <w:rPr>
          <w:sz w:val="24"/>
        </w:rPr>
        <w:t xml:space="preserve">, </w:t>
      </w:r>
      <w:r>
        <w:rPr>
          <w:sz w:val="24"/>
        </w:rPr>
        <w:t xml:space="preserve">1960; </w:t>
      </w:r>
      <w:r>
        <w:rPr>
          <w:sz w:val="24"/>
          <w:lang w:val="en-US"/>
        </w:rPr>
        <w:t>D</w:t>
      </w:r>
      <w:r w:rsidRPr="007D27BF">
        <w:rPr>
          <w:sz w:val="24"/>
        </w:rPr>
        <w:t xml:space="preserve">. </w:t>
      </w:r>
      <w:r>
        <w:rPr>
          <w:sz w:val="24"/>
          <w:lang w:val="en-US"/>
        </w:rPr>
        <w:t>Klecka</w:t>
      </w:r>
      <w:r w:rsidRPr="007D27BF">
        <w:rPr>
          <w:sz w:val="24"/>
        </w:rPr>
        <w:t xml:space="preserve">, </w:t>
      </w:r>
      <w:r>
        <w:rPr>
          <w:sz w:val="24"/>
          <w:lang w:val="en-US"/>
        </w:rPr>
        <w:t>L</w:t>
      </w:r>
      <w:r w:rsidRPr="007D27BF">
        <w:rPr>
          <w:sz w:val="24"/>
        </w:rPr>
        <w:t xml:space="preserve">. </w:t>
      </w:r>
      <w:r>
        <w:rPr>
          <w:sz w:val="24"/>
          <w:lang w:val="en-US"/>
        </w:rPr>
        <w:t>Minarik</w:t>
      </w:r>
      <w:r w:rsidRPr="007D27BF">
        <w:rPr>
          <w:sz w:val="24"/>
        </w:rPr>
        <w:t xml:space="preserve">, </w:t>
      </w:r>
      <w:r>
        <w:rPr>
          <w:sz w:val="24"/>
          <w:lang w:val="en-US"/>
        </w:rPr>
        <w:t>I</w:t>
      </w:r>
      <w:r w:rsidRPr="007D27BF">
        <w:rPr>
          <w:sz w:val="24"/>
        </w:rPr>
        <w:t xml:space="preserve">. </w:t>
      </w:r>
      <w:r>
        <w:rPr>
          <w:sz w:val="24"/>
          <w:lang w:val="en-US"/>
        </w:rPr>
        <w:t>Novosadova</w:t>
      </w:r>
      <w:r w:rsidRPr="007D27BF">
        <w:rPr>
          <w:sz w:val="24"/>
        </w:rPr>
        <w:t xml:space="preserve">, </w:t>
      </w:r>
      <w:r>
        <w:rPr>
          <w:sz w:val="24"/>
        </w:rPr>
        <w:t>1960). Несколько больше у мужчин и максимальная частота движений (Д. П. Букреева, 1955; Е. М. Данилович, 1982), хотя эти различия по данным Й. М. Янкаускаса (1972) отчетливо проявляются лишь в возрасте 17-22 лет (рис. 5.9).</w:t>
      </w:r>
    </w:p>
    <w:p w:rsidR="007C5887" w:rsidRDefault="007C5887" w:rsidP="007C5887">
      <w:pPr>
        <w:ind w:firstLine="720"/>
        <w:jc w:val="both"/>
        <w:rPr>
          <w:sz w:val="24"/>
        </w:rPr>
      </w:pP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noProof/>
          <w:sz w:val="24"/>
          <w:lang w:eastAsia="zh-CN"/>
        </w:rPr>
        <w:drawing>
          <wp:inline distT="0" distB="0" distL="0" distR="0">
            <wp:extent cx="2647950" cy="35718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Рис. 5.9. Максимальная частота элементарных движений (количество ударов за 10 с) у лиц мужского</w:t>
      </w:r>
      <w:r>
        <w:rPr>
          <w:sz w:val="24"/>
          <w:lang w:val="en-US"/>
        </w:rPr>
        <w:t xml:space="preserve"> </w:t>
      </w:r>
      <w:r>
        <w:rPr>
          <w:sz w:val="24"/>
        </w:rPr>
        <w:t>и женского пола (по Й. М. Янкаускасу)</w:t>
      </w:r>
    </w:p>
    <w:p w:rsidR="007C5887" w:rsidRDefault="007C5887" w:rsidP="007C5887">
      <w:pPr>
        <w:ind w:firstLine="720"/>
        <w:jc w:val="both"/>
        <w:rPr>
          <w:sz w:val="24"/>
        </w:rPr>
      </w:pP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В эксперименте М. И. Семенова (1972) испытуемым предлагалось на таблице Анфимова в течение 9 минут как можно быстрее зачеркивать подряд каждую букву движением карандаша сверху вниз налево. Оказалось, что как по максимальному темпу работы (за первые 15 с), так и по ее общему объему (количеству зачеркнутых букв за все время работы) преимущество имели девочки (табл. 5.5 и 5.6).</w:t>
      </w:r>
    </w:p>
    <w:p w:rsidR="007C5887" w:rsidRDefault="007C5887" w:rsidP="007C5887">
      <w:pPr>
        <w:ind w:firstLine="720"/>
        <w:jc w:val="both"/>
        <w:rPr>
          <w:sz w:val="24"/>
        </w:rPr>
      </w:pPr>
    </w:p>
    <w:p w:rsidR="007C5887" w:rsidRDefault="007C5887" w:rsidP="007C5887">
      <w:pPr>
        <w:jc w:val="both"/>
        <w:rPr>
          <w:sz w:val="24"/>
        </w:rPr>
      </w:pPr>
      <w:r>
        <w:rPr>
          <w:b/>
          <w:sz w:val="24"/>
        </w:rPr>
        <w:t>Таблица 5.5.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Максимальный темп работы у мальчиков и девочек при различной выраженности «внешнего» баланса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1984"/>
        <w:gridCol w:w="1985"/>
      </w:tblGrid>
      <w:tr w:rsidR="007C5887" w:rsidTr="00F937CD">
        <w:tblPrEx>
          <w:tblCellMar>
            <w:top w:w="0" w:type="dxa"/>
            <w:bottom w:w="0" w:type="dxa"/>
          </w:tblCellMar>
        </w:tblPrEx>
        <w:trPr>
          <w:cantSplit/>
          <w:trHeight w:val="7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Типологические особенности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Темп работы (кол-во движений)</w:t>
            </w:r>
          </w:p>
        </w:tc>
      </w:tr>
      <w:tr w:rsidR="007C5887" w:rsidTr="00F937CD">
        <w:tblPrEx>
          <w:tblCellMar>
            <w:top w:w="0" w:type="dxa"/>
            <w:bottom w:w="0" w:type="dxa"/>
          </w:tblCellMar>
        </w:tblPrEx>
        <w:trPr>
          <w:cantSplit/>
          <w:trHeight w:val="77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Мальчики (</w:t>
            </w:r>
            <w:r>
              <w:rPr>
                <w:b/>
                <w:sz w:val="24"/>
                <w:lang w:val="en-US"/>
              </w:rPr>
              <w:t>n</w:t>
            </w:r>
            <w:r>
              <w:rPr>
                <w:b/>
                <w:sz w:val="24"/>
              </w:rPr>
              <w:t>=57)</w:t>
            </w:r>
          </w:p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b/>
                <w:sz w:val="24"/>
                <w:lang w:val="en-US"/>
              </w:rPr>
              <w:t xml:space="preserve">M </w:t>
            </w:r>
            <w:r>
              <w:rPr>
                <w:b/>
                <w:sz w:val="24"/>
              </w:rPr>
              <w:t>±</w:t>
            </w:r>
            <w:r>
              <w:rPr>
                <w:b/>
                <w:sz w:val="24"/>
                <w:lang w:val="en-US"/>
              </w:rPr>
              <w:t xml:space="preserve"> 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Девочки (</w:t>
            </w:r>
            <w:r>
              <w:rPr>
                <w:b/>
                <w:sz w:val="24"/>
                <w:lang w:val="en-US"/>
              </w:rPr>
              <w:t>n</w:t>
            </w:r>
            <w:r>
              <w:rPr>
                <w:b/>
                <w:sz w:val="24"/>
              </w:rPr>
              <w:t>=53)</w:t>
            </w:r>
          </w:p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b/>
                <w:sz w:val="24"/>
                <w:lang w:val="en-US"/>
              </w:rPr>
              <w:t xml:space="preserve">M </w:t>
            </w:r>
            <w:r>
              <w:rPr>
                <w:b/>
                <w:sz w:val="24"/>
              </w:rPr>
              <w:t>±</w:t>
            </w:r>
            <w:r>
              <w:rPr>
                <w:b/>
                <w:sz w:val="24"/>
                <w:lang w:val="en-US"/>
              </w:rPr>
              <w:t xml:space="preserve"> m</w:t>
            </w:r>
          </w:p>
        </w:tc>
      </w:tr>
      <w:tr w:rsidR="007C5887" w:rsidTr="00F937CD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Преобладание возбуждения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36,7 ± 1,3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41,5 ± 1,5</w:t>
            </w:r>
          </w:p>
        </w:tc>
      </w:tr>
      <w:tr w:rsidR="007C5887" w:rsidTr="00F937CD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both"/>
              <w:rPr>
                <w:sz w:val="24"/>
              </w:rPr>
            </w:pPr>
            <w:r>
              <w:rPr>
                <w:sz w:val="24"/>
              </w:rPr>
              <w:t>Уравновешенность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38,1 ± 0,9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42,4 ± 1,0</w:t>
            </w:r>
          </w:p>
        </w:tc>
      </w:tr>
      <w:tr w:rsidR="007C5887" w:rsidTr="00F937CD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Преобладание торможения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32,7 ± 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37,0 ± 0,9</w:t>
            </w:r>
          </w:p>
        </w:tc>
      </w:tr>
    </w:tbl>
    <w:p w:rsidR="007C5887" w:rsidRDefault="007C5887" w:rsidP="007C5887">
      <w:pPr>
        <w:ind w:firstLine="720"/>
        <w:jc w:val="both"/>
        <w:rPr>
          <w:sz w:val="24"/>
        </w:rPr>
      </w:pPr>
    </w:p>
    <w:p w:rsidR="007C5887" w:rsidRDefault="007C5887" w:rsidP="007C5887">
      <w:pPr>
        <w:jc w:val="both"/>
        <w:rPr>
          <w:sz w:val="24"/>
        </w:rPr>
      </w:pPr>
      <w:r>
        <w:rPr>
          <w:b/>
          <w:sz w:val="24"/>
        </w:rPr>
        <w:t>Таблица 5.6.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Объем выполненной работы за 9 минут у мальчиков и девочек при различной выраженности «внешнего» баланса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2268"/>
        <w:gridCol w:w="2205"/>
      </w:tblGrid>
      <w:tr w:rsidR="007C5887" w:rsidTr="00F937CD">
        <w:tblPrEx>
          <w:tblCellMar>
            <w:top w:w="0" w:type="dxa"/>
            <w:bottom w:w="0" w:type="dxa"/>
          </w:tblCellMar>
        </w:tblPrEx>
        <w:trPr>
          <w:cantSplit/>
          <w:trHeight w:val="77"/>
        </w:trPr>
        <w:tc>
          <w:tcPr>
            <w:tcW w:w="2977" w:type="dxa"/>
            <w:vMerge w:val="restart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Типологические особенности</w:t>
            </w:r>
          </w:p>
        </w:tc>
        <w:tc>
          <w:tcPr>
            <w:tcW w:w="4473" w:type="dxa"/>
            <w:gridSpan w:val="2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Количество зачеркиваний за 9 минут</w:t>
            </w:r>
          </w:p>
        </w:tc>
      </w:tr>
      <w:tr w:rsidR="007C5887" w:rsidTr="00F937CD">
        <w:tblPrEx>
          <w:tblCellMar>
            <w:top w:w="0" w:type="dxa"/>
            <w:bottom w:w="0" w:type="dxa"/>
          </w:tblCellMar>
        </w:tblPrEx>
        <w:trPr>
          <w:cantSplit/>
          <w:trHeight w:val="77"/>
        </w:trPr>
        <w:tc>
          <w:tcPr>
            <w:tcW w:w="2977" w:type="dxa"/>
            <w:vMerge/>
          </w:tcPr>
          <w:p w:rsidR="007C5887" w:rsidRDefault="007C5887" w:rsidP="00F937CD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7C5887" w:rsidRDefault="007C5887" w:rsidP="00F937CD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Мальчики</w:t>
            </w:r>
          </w:p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</w:t>
            </w:r>
            <w:r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±</w:t>
            </w:r>
            <w:r>
              <w:rPr>
                <w:b/>
                <w:sz w:val="24"/>
                <w:lang w:val="en-US"/>
              </w:rPr>
              <w:t xml:space="preserve"> m</w:t>
            </w:r>
          </w:p>
        </w:tc>
        <w:tc>
          <w:tcPr>
            <w:tcW w:w="2205" w:type="dxa"/>
          </w:tcPr>
          <w:p w:rsidR="007C5887" w:rsidRDefault="007C5887" w:rsidP="00F937CD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Девочки</w:t>
            </w:r>
          </w:p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b/>
                <w:sz w:val="24"/>
                <w:lang w:val="en-US"/>
              </w:rPr>
              <w:t xml:space="preserve">M </w:t>
            </w:r>
            <w:r>
              <w:rPr>
                <w:b/>
                <w:sz w:val="24"/>
              </w:rPr>
              <w:t>±</w:t>
            </w:r>
            <w:r>
              <w:rPr>
                <w:b/>
                <w:sz w:val="24"/>
                <w:lang w:val="en-US"/>
              </w:rPr>
              <w:t xml:space="preserve"> m</w:t>
            </w:r>
          </w:p>
        </w:tc>
      </w:tr>
      <w:tr w:rsidR="007C5887" w:rsidTr="00F937CD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2977" w:type="dxa"/>
          </w:tcPr>
          <w:p w:rsidR="007C5887" w:rsidRDefault="007C5887" w:rsidP="00F937CD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Преобладание возбуждения</w:t>
            </w:r>
          </w:p>
        </w:tc>
        <w:tc>
          <w:tcPr>
            <w:tcW w:w="2268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867 ± 27</w:t>
            </w:r>
          </w:p>
        </w:tc>
        <w:tc>
          <w:tcPr>
            <w:tcW w:w="2205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915 ±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25</w:t>
            </w:r>
          </w:p>
        </w:tc>
      </w:tr>
      <w:tr w:rsidR="007C5887" w:rsidTr="00F937CD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2977" w:type="dxa"/>
          </w:tcPr>
          <w:p w:rsidR="007C5887" w:rsidRDefault="007C5887" w:rsidP="00F937CD">
            <w:pPr>
              <w:jc w:val="both"/>
              <w:rPr>
                <w:sz w:val="24"/>
              </w:rPr>
            </w:pPr>
            <w:r>
              <w:rPr>
                <w:sz w:val="24"/>
              </w:rPr>
              <w:t>Уравновешенность</w:t>
            </w:r>
          </w:p>
        </w:tc>
        <w:tc>
          <w:tcPr>
            <w:tcW w:w="2268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871 ±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2205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926 ± 23</w:t>
            </w:r>
          </w:p>
        </w:tc>
      </w:tr>
      <w:tr w:rsidR="007C5887" w:rsidTr="00F937CD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2977" w:type="dxa"/>
          </w:tcPr>
          <w:p w:rsidR="007C5887" w:rsidRDefault="007C5887" w:rsidP="00F937CD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Преобладание торможения</w:t>
            </w:r>
          </w:p>
        </w:tc>
        <w:tc>
          <w:tcPr>
            <w:tcW w:w="2268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728 ± 25</w:t>
            </w:r>
          </w:p>
        </w:tc>
        <w:tc>
          <w:tcPr>
            <w:tcW w:w="2205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811 ±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22</w:t>
            </w:r>
          </w:p>
        </w:tc>
      </w:tr>
    </w:tbl>
    <w:p w:rsidR="007C5887" w:rsidRDefault="007C5887" w:rsidP="007C5887">
      <w:pPr>
        <w:ind w:firstLine="720"/>
        <w:jc w:val="both"/>
        <w:rPr>
          <w:sz w:val="24"/>
        </w:rPr>
      </w:pPr>
    </w:p>
    <w:p w:rsidR="007C5887" w:rsidRDefault="007C5887" w:rsidP="007C5887">
      <w:pPr>
        <w:ind w:firstLine="720"/>
        <w:jc w:val="both"/>
        <w:rPr>
          <w:sz w:val="24"/>
          <w:lang w:val="en-US"/>
        </w:rPr>
      </w:pPr>
      <w:r>
        <w:rPr>
          <w:sz w:val="24"/>
        </w:rPr>
        <w:t xml:space="preserve">Латентный период простых и сложных двигательных реакций, согласно большинству авторов </w:t>
      </w:r>
      <w:r w:rsidRPr="007D27BF">
        <w:rPr>
          <w:sz w:val="24"/>
        </w:rPr>
        <w:t>(</w:t>
      </w:r>
      <w:r>
        <w:rPr>
          <w:sz w:val="24"/>
          <w:lang w:val="en-US"/>
        </w:rPr>
        <w:t>F</w:t>
      </w:r>
      <w:r w:rsidRPr="007D27BF">
        <w:rPr>
          <w:sz w:val="24"/>
        </w:rPr>
        <w:t xml:space="preserve">. </w:t>
      </w:r>
      <w:r>
        <w:rPr>
          <w:sz w:val="24"/>
          <w:lang w:val="en-US"/>
        </w:rPr>
        <w:t>Henry</w:t>
      </w:r>
      <w:r w:rsidRPr="007D27BF">
        <w:rPr>
          <w:sz w:val="24"/>
        </w:rPr>
        <w:t xml:space="preserve">, </w:t>
      </w:r>
      <w:r>
        <w:rPr>
          <w:sz w:val="24"/>
        </w:rPr>
        <w:t>1960; М. А. Айрапетян, 1968; М. И. Семенов, 1972; Н. М. Пейсахов, 1974), короче у мужчин, причем независимо от возраста и вида сигнала (рис. 5.10) и от того, какой нервный процесс у них преобладает (табл. 5.7).</w:t>
      </w:r>
    </w:p>
    <w:p w:rsidR="007C5887" w:rsidRDefault="007C5887" w:rsidP="007C5887">
      <w:pPr>
        <w:ind w:firstLine="720"/>
        <w:jc w:val="both"/>
        <w:rPr>
          <w:sz w:val="24"/>
        </w:rPr>
      </w:pP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noProof/>
          <w:sz w:val="24"/>
          <w:lang w:eastAsia="zh-CN"/>
        </w:rPr>
        <w:drawing>
          <wp:inline distT="0" distB="0" distL="0" distR="0">
            <wp:extent cx="3886200" cy="2324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Рис. 5.10. Время простой реакции мальчиков и девочек на словесный сигнал (М. А. Айрапетян, 1968)</w:t>
      </w:r>
    </w:p>
    <w:p w:rsidR="007C5887" w:rsidRDefault="007C5887" w:rsidP="007C5887">
      <w:pPr>
        <w:ind w:firstLine="720"/>
        <w:jc w:val="both"/>
        <w:rPr>
          <w:sz w:val="24"/>
        </w:rPr>
      </w:pPr>
    </w:p>
    <w:p w:rsidR="007C5887" w:rsidRDefault="007C5887" w:rsidP="007C5887">
      <w:pPr>
        <w:jc w:val="both"/>
        <w:rPr>
          <w:sz w:val="24"/>
        </w:rPr>
      </w:pPr>
      <w:r>
        <w:rPr>
          <w:b/>
          <w:sz w:val="24"/>
        </w:rPr>
        <w:t>Таблица 5.7.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 xml:space="preserve">Латентный период зрительно-двигательной реакции у мальчиков и девочек 13-15 лет с различными типологическими особенностями по «внешнему» балансу </w:t>
      </w:r>
      <w:r>
        <w:rPr>
          <w:sz w:val="24"/>
        </w:rPr>
        <w:t>(данные М. И. Семенова, 1972)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1985"/>
        <w:gridCol w:w="1842"/>
      </w:tblGrid>
      <w:tr w:rsidR="007C5887" w:rsidTr="00F937CD">
        <w:tblPrEx>
          <w:tblCellMar>
            <w:top w:w="0" w:type="dxa"/>
            <w:bottom w:w="0" w:type="dxa"/>
          </w:tblCellMar>
        </w:tblPrEx>
        <w:trPr>
          <w:cantSplit/>
          <w:trHeight w:val="7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Типологические особенности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Латентный период, мс</w:t>
            </w:r>
          </w:p>
        </w:tc>
      </w:tr>
      <w:tr w:rsidR="007C5887" w:rsidTr="00F937CD">
        <w:tblPrEx>
          <w:tblCellMar>
            <w:top w:w="0" w:type="dxa"/>
            <w:bottom w:w="0" w:type="dxa"/>
          </w:tblCellMar>
        </w:tblPrEx>
        <w:trPr>
          <w:cantSplit/>
          <w:trHeight w:val="7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Мальчики (</w:t>
            </w:r>
            <w:r>
              <w:rPr>
                <w:b/>
                <w:sz w:val="24"/>
                <w:lang w:val="en-US"/>
              </w:rPr>
              <w:t>n</w:t>
            </w:r>
            <w:r>
              <w:rPr>
                <w:b/>
                <w:sz w:val="24"/>
              </w:rPr>
              <w:t>=57)</w:t>
            </w:r>
          </w:p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b/>
                <w:sz w:val="24"/>
                <w:lang w:val="en-US"/>
              </w:rPr>
              <w:t xml:space="preserve">M </w:t>
            </w:r>
            <w:r>
              <w:rPr>
                <w:b/>
                <w:sz w:val="24"/>
              </w:rPr>
              <w:t>±</w:t>
            </w:r>
            <w:r>
              <w:rPr>
                <w:b/>
                <w:sz w:val="24"/>
                <w:lang w:val="en-US"/>
              </w:rPr>
              <w:t xml:space="preserve"> 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Девочки (</w:t>
            </w:r>
            <w:r>
              <w:rPr>
                <w:b/>
                <w:sz w:val="24"/>
                <w:lang w:val="en-US"/>
              </w:rPr>
              <w:t>n</w:t>
            </w:r>
            <w:r>
              <w:rPr>
                <w:b/>
                <w:sz w:val="24"/>
              </w:rPr>
              <w:t>=53)</w:t>
            </w:r>
          </w:p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b/>
                <w:sz w:val="24"/>
                <w:lang w:val="en-US"/>
              </w:rPr>
              <w:t xml:space="preserve">M </w:t>
            </w:r>
            <w:r>
              <w:rPr>
                <w:b/>
                <w:sz w:val="24"/>
              </w:rPr>
              <w:t>±</w:t>
            </w:r>
            <w:r>
              <w:rPr>
                <w:b/>
                <w:sz w:val="24"/>
                <w:lang w:val="en-US"/>
              </w:rPr>
              <w:t xml:space="preserve"> m</w:t>
            </w:r>
          </w:p>
        </w:tc>
      </w:tr>
      <w:tr w:rsidR="007C5887" w:rsidTr="00F937CD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887" w:rsidRDefault="007C5887" w:rsidP="00F937CD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Преобладание возбуждения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 ± 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174 ±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2,0</w:t>
            </w:r>
          </w:p>
        </w:tc>
      </w:tr>
      <w:tr w:rsidR="007C5887" w:rsidTr="00F937CD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887" w:rsidRDefault="007C5887" w:rsidP="00F937CD">
            <w:pPr>
              <w:jc w:val="both"/>
              <w:rPr>
                <w:sz w:val="24"/>
              </w:rPr>
            </w:pPr>
            <w:r>
              <w:rPr>
                <w:sz w:val="24"/>
              </w:rPr>
              <w:t>Уравновешенность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172 ±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1,7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190 ± 2,3</w:t>
            </w:r>
          </w:p>
        </w:tc>
      </w:tr>
      <w:tr w:rsidR="007C5887" w:rsidTr="00F937CD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887" w:rsidRDefault="007C5887" w:rsidP="00F937CD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Преобладание торможения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 ±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2,7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218 ±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2,6</w:t>
            </w:r>
          </w:p>
        </w:tc>
      </w:tr>
    </w:tbl>
    <w:p w:rsidR="007C5887" w:rsidRDefault="007C5887" w:rsidP="007C5887">
      <w:pPr>
        <w:ind w:firstLine="720"/>
        <w:jc w:val="both"/>
        <w:rPr>
          <w:sz w:val="24"/>
          <w:lang w:val="en-US"/>
        </w:rPr>
      </w:pPr>
    </w:p>
    <w:p w:rsidR="007C5887" w:rsidRPr="007D27BF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При изучении латентного времени напряжения (ЛВН) и расслабления (ЛВР) мышц с помощью электромиографии В. Л. Федоров и Й. М. Янкаускас (1972)</w:t>
      </w:r>
      <w:r w:rsidRPr="007D27BF">
        <w:rPr>
          <w:sz w:val="24"/>
        </w:rPr>
        <w:t xml:space="preserve"> </w:t>
      </w:r>
      <w:r>
        <w:rPr>
          <w:sz w:val="24"/>
        </w:rPr>
        <w:t>выявили, что ЛВН короче во всех возрастных группах у лиц мужского пола, а ЛВР короче во всех возрастных группах у лиц женского пола (рис. 5.11).</w:t>
      </w:r>
    </w:p>
    <w:p w:rsidR="007C5887" w:rsidRPr="007D27BF" w:rsidRDefault="007C5887" w:rsidP="007C5887">
      <w:pPr>
        <w:ind w:firstLine="720"/>
        <w:jc w:val="both"/>
        <w:rPr>
          <w:sz w:val="24"/>
        </w:rPr>
      </w:pP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noProof/>
          <w:sz w:val="24"/>
          <w:lang w:eastAsia="zh-CN"/>
        </w:rPr>
        <w:drawing>
          <wp:inline distT="0" distB="0" distL="0" distR="0">
            <wp:extent cx="5076825" cy="30765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887" w:rsidRDefault="007C5887" w:rsidP="007C5887">
      <w:pPr>
        <w:ind w:firstLine="720"/>
        <w:jc w:val="both"/>
        <w:rPr>
          <w:sz w:val="24"/>
        </w:rPr>
      </w:pPr>
      <w:r w:rsidRPr="007D27BF">
        <w:rPr>
          <w:sz w:val="24"/>
        </w:rPr>
        <w:t>(</w:t>
      </w:r>
      <w:r>
        <w:rPr>
          <w:sz w:val="24"/>
        </w:rPr>
        <w:t>1 — мужчины; 2 — женщины; 3 — спортсмены; 4 — спортсменки)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Рис. 5.11. Изменение с возрастом латентного времени напряжения мышц (</w:t>
      </w:r>
      <w:r>
        <w:rPr>
          <w:i/>
          <w:sz w:val="24"/>
        </w:rPr>
        <w:t>а</w:t>
      </w:r>
      <w:r>
        <w:rPr>
          <w:sz w:val="24"/>
        </w:rPr>
        <w:t>)</w:t>
      </w:r>
      <w:r>
        <w:rPr>
          <w:i/>
          <w:sz w:val="24"/>
        </w:rPr>
        <w:t xml:space="preserve"> </w:t>
      </w:r>
      <w:r>
        <w:rPr>
          <w:sz w:val="24"/>
        </w:rPr>
        <w:t>и латентного времени расслабления мышц (</w:t>
      </w:r>
      <w:r>
        <w:rPr>
          <w:i/>
          <w:sz w:val="24"/>
        </w:rPr>
        <w:t>б</w:t>
      </w:r>
      <w:r>
        <w:rPr>
          <w:sz w:val="24"/>
        </w:rPr>
        <w:t>)</w:t>
      </w:r>
      <w:r>
        <w:rPr>
          <w:i/>
          <w:sz w:val="24"/>
        </w:rPr>
        <w:t xml:space="preserve"> </w:t>
      </w:r>
      <w:r>
        <w:rPr>
          <w:sz w:val="24"/>
        </w:rPr>
        <w:t>(по Й. М. Янкаускасу)</w:t>
      </w:r>
    </w:p>
    <w:p w:rsidR="007C5887" w:rsidRDefault="007C5887" w:rsidP="007C5887">
      <w:pPr>
        <w:ind w:firstLine="720"/>
        <w:jc w:val="both"/>
        <w:rPr>
          <w:sz w:val="24"/>
          <w:lang w:val="en-US"/>
        </w:rPr>
      </w:pP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По данным А. И. Фатеевой (1976), в возрастной группе 8-9 лет различий между мальчиками и девочками по времени простой двигательной реакции нет. Но уже в 11-12 лет это время меньше у мальчиков.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И. В. Грошев (2000) выявил, что с возрастом половые различия по времени двигательной реакции увеличиваются: у 14-летних школьников время двигательной реакции короче, чем у школьниц на 12 мс, у 15-летних — на 18 мс, у 18-летних — на 16 мс. В словесной реакции, наоборот, разница между мальчиками и девочками уменьшается и равна в 14, 15 и 18 лет соответственно 55, 30 и 19 мс.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А. И. Фатеева обнаружила, что девочки 9-12 лет в реакциях на движущийся объект чаще запаздывают по сравнению с мальчиками.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Координационные показатели. </w:t>
      </w:r>
      <w:r>
        <w:rPr>
          <w:sz w:val="24"/>
        </w:rPr>
        <w:t>По данным многих авторов, точность воспроизведения и дифференцирования амплитуд и усилий оказывается одинаковой у мужчин и женщин (И. Г. Беляев, 1960; Е. П. Ильин, М. И. Семенов, Н. М. Семенов, 1967; М. И. Семенов, 1964 (рис. 5.12); А. П. Тамбиева, 1961). Не выявлено различий в точности оценивания временных отрезков (А. П. Лаптев, 1967).</w:t>
      </w:r>
    </w:p>
    <w:p w:rsidR="007C5887" w:rsidRDefault="007C5887" w:rsidP="007C5887">
      <w:pPr>
        <w:ind w:firstLine="720"/>
        <w:jc w:val="both"/>
        <w:rPr>
          <w:sz w:val="24"/>
        </w:rPr>
      </w:pP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noProof/>
          <w:sz w:val="24"/>
          <w:lang w:eastAsia="zh-CN"/>
        </w:rPr>
        <w:drawing>
          <wp:inline distT="0" distB="0" distL="0" distR="0">
            <wp:extent cx="3067050" cy="2762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Рис. 5.12. Точность воспроизведения амплитуды движений мальчиками и девочками</w:t>
      </w:r>
    </w:p>
    <w:p w:rsidR="007C5887" w:rsidRDefault="007C5887" w:rsidP="007C5887">
      <w:pPr>
        <w:ind w:firstLine="720"/>
        <w:jc w:val="both"/>
        <w:rPr>
          <w:sz w:val="24"/>
        </w:rPr>
      </w:pP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По ряду координационных показателей женщины превосходят мужчин. Так, у женщин меньше тремор рук (Н. А. Розе, 1968; Н. Д. Скрябин, 1974а), выше способность выполнять мелкие ручные операции, требующие одновременного проявления точности и быстроты (Е. Мюллер и Т. Хеттингер, Н. А. Розе, 1968; И. Мацек, Й. Безак, 1973). Они быстрее и с меньшим количеством ошибок проходят лабиринт в графической пробе (Н. А. Розе, 1968). По данным В. А. Якунина (1968), при попадании правой и левой рукой в центральную точку меньшее отклонение допускали лица женского пола.</w:t>
      </w:r>
    </w:p>
    <w:p w:rsidR="007C5887" w:rsidRPr="007D27BF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По данным А. И. Козлова (1962), до периода полового созревания координационные способности были выше у девочек, а после этого периода — у мальчиков (рис. 5.13). Л. П. Сергиенко и В. П. Кореневич (1990) подтвердили, что девушки 14-15 лет обучались двигательному упражнению медленнее, чем юноши того же возраста. А. И. Винокуров тоже нашел, что у женщин меньше выражена ловкость.</w:t>
      </w:r>
    </w:p>
    <w:p w:rsidR="007C5887" w:rsidRDefault="007C5887" w:rsidP="007C5887">
      <w:pPr>
        <w:ind w:firstLine="720"/>
        <w:jc w:val="both"/>
        <w:rPr>
          <w:sz w:val="24"/>
        </w:rPr>
      </w:pP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noProof/>
          <w:sz w:val="24"/>
          <w:lang w:eastAsia="zh-CN"/>
        </w:rPr>
        <w:drawing>
          <wp:inline distT="0" distB="0" distL="0" distR="0">
            <wp:extent cx="4267200" cy="3095625"/>
            <wp:effectExtent l="0" t="0" r="0" b="9525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(1-5 — номера упражнений на координацию)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Рис. 5.13. Координационные способности у школьников разного пола</w:t>
      </w:r>
    </w:p>
    <w:p w:rsidR="007C5887" w:rsidRDefault="007C5887" w:rsidP="007C5887">
      <w:pPr>
        <w:ind w:firstLine="720"/>
        <w:jc w:val="both"/>
        <w:rPr>
          <w:sz w:val="24"/>
          <w:lang w:val="en-US"/>
        </w:rPr>
      </w:pP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Вероятно, эти расхождения в оценке координационных способностей связаны с тем, что для определения ловкости даются разные двигательные задания.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Почерк мужчин и женщин. </w:t>
      </w:r>
      <w:r>
        <w:rPr>
          <w:sz w:val="24"/>
        </w:rPr>
        <w:t>Женский почерк обычно более «правильный», красивый, стандартный, симметричный, элементы букв ближе к тем, что даются школьными прописями. Почерк мужчин более неравномерный, размашистый, индивидуально-оригинальный, иногда с элементами недописанных букв, менее похожий на принятые стандарты.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Как отмечает И. Моргенштерн (1996), «женские почерки отличаются от мужских тем, что имеют центростремительное направление, тогда как у мужских почерков оно центробежное. Буквы женских почерков дугообразны, иногда тверды, густы, иногда миниатюрны, тонки, объемны, с широкими расстояниями между ними, напыщенны. При хорошем интеллектуальном развитии женщины у нее бывает плоский, широкий, криволинейный почерк, с падающими вперед нажимами. Очень мелкий, бледный почерк характерен для женщин, страдающих мигренями,</w:t>
      </w:r>
      <w:r w:rsidRPr="007D27BF">
        <w:rPr>
          <w:sz w:val="24"/>
        </w:rPr>
        <w:t xml:space="preserve"> </w:t>
      </w:r>
      <w:r>
        <w:rPr>
          <w:sz w:val="24"/>
        </w:rPr>
        <w:t xml:space="preserve">хилых и нервных. В особенности выразительны буквы </w:t>
      </w:r>
      <w:r>
        <w:rPr>
          <w:i/>
          <w:sz w:val="24"/>
        </w:rPr>
        <w:t>е</w:t>
      </w:r>
      <w:r>
        <w:rPr>
          <w:sz w:val="24"/>
        </w:rPr>
        <w:t>,</w:t>
      </w:r>
      <w:r>
        <w:rPr>
          <w:i/>
          <w:sz w:val="24"/>
        </w:rPr>
        <w:t xml:space="preserve"> м</w:t>
      </w:r>
      <w:r>
        <w:rPr>
          <w:sz w:val="24"/>
        </w:rPr>
        <w:t>,</w:t>
      </w:r>
      <w:r>
        <w:rPr>
          <w:i/>
          <w:sz w:val="24"/>
        </w:rPr>
        <w:t xml:space="preserve"> б</w:t>
      </w:r>
      <w:r>
        <w:rPr>
          <w:sz w:val="24"/>
        </w:rPr>
        <w:t>,</w:t>
      </w:r>
      <w:r>
        <w:rPr>
          <w:i/>
          <w:sz w:val="24"/>
        </w:rPr>
        <w:t xml:space="preserve"> в </w:t>
      </w:r>
      <w:r>
        <w:rPr>
          <w:sz w:val="24"/>
        </w:rPr>
        <w:t>подвижностью почерка и наклоном вправо, а также закруглением внутренних стенок» (с. 117).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Выносливость. </w:t>
      </w:r>
      <w:r>
        <w:rPr>
          <w:sz w:val="24"/>
        </w:rPr>
        <w:t>Разноречивые данные получены авторами в отношении выносливости мужчин и женщин. При удержании усилия, равного половине максимальной силы для каждого пола, выносливость тех и других одинаковая (М. Н. Ильина, 1974; В. В. Розенблат, 1961; Е. С. Черник, 1962). Правда, соревновательный мотив в большей мере увеличивал выносливость лиц мужского пола, чем женского (М. Н. Ильина). При нагрузке больше половины максимальной силы (60-75 %) выносливость больше у лиц мужского пола (А. А. Бирюкович и В. М. Король, 1962; Е. С. Черник, 1962). В моем исследовании это подтвердилось; кроме того, было выявлено, что при малой нагрузке (25 % от максимальной силы) выносливость в удержании усилия была больше уже у женщин. Аналогичные данные получены Н. А. Розе (1968), правда, она задавала треть максимального усилия.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Такая же неоднозначная динамика онтогенетического развития у лиц мужского и женского пола выносливости в зависимости от интенсивности работы выявлена в исследовании В. Г. Федотовой (1975). Так, выносливость к работе с интенсивностью 90 % от максимальной у женщин и мужчин непрерывно растет от 11 до 22 лет, причем у мужчин более высокими темпами. Характер возрастного развития выносливости к работе с интенсивностью 70 %</w:t>
      </w:r>
      <w:r>
        <w:rPr>
          <w:i/>
          <w:sz w:val="24"/>
        </w:rPr>
        <w:t xml:space="preserve"> </w:t>
      </w:r>
      <w:r>
        <w:rPr>
          <w:sz w:val="24"/>
        </w:rPr>
        <w:t>от максимальной у женщин и мужчин различен: в то время как у женщин наблюдается относительно равномерное ее повышение во всех возрастах, у мужчин оно статистически достоверно лишь после 15 лет. Динамика возрастного развития выносливости к работе с интенсивностью 60 % от максимальной совершенно иная. У мужчин значительное ее развитие наблюдается с 10 до 18-19 лет, после чего происходит стабилизация. У женщин отчетливое повышение выносливости к данному виду работы отмечено лишь после 15-16 лет.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Если различия между лицами мужского и женского пола в абсолютной и относительной силе не учитываются (что наблюдается при выполнении естественных движений), то обнаруживается б</w:t>
      </w:r>
      <w:r>
        <w:rPr>
          <w:i/>
          <w:sz w:val="24"/>
        </w:rPr>
        <w:t>о</w:t>
      </w:r>
      <w:r>
        <w:rPr>
          <w:sz w:val="24"/>
        </w:rPr>
        <w:t>льшая выносливость лиц мужского пола. Так, по данным Е. С. Черника, выносливость мальчиков в удержании позы в висе и в упоре была больше, чем у девочек, причем эти различия начинают отчетливо проявляться с 6-7 лет. И это не случайно, так как именно в этом возрасте в организме наблюдается первый выброс в кровь андрогенов, влияющих на рост мышечной силы.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Преимущество мальчиков разного возраста в статической выносливости мышц туловища выявлено М. Е. Клюевым (1975) (см. табл. 5.8).</w:t>
      </w:r>
    </w:p>
    <w:p w:rsidR="007C5887" w:rsidRDefault="007C5887" w:rsidP="007C5887">
      <w:pPr>
        <w:ind w:firstLine="720"/>
        <w:jc w:val="both"/>
        <w:rPr>
          <w:sz w:val="24"/>
        </w:rPr>
      </w:pPr>
    </w:p>
    <w:p w:rsidR="007C5887" w:rsidRDefault="007C5887" w:rsidP="007C5887">
      <w:pPr>
        <w:jc w:val="both"/>
        <w:rPr>
          <w:sz w:val="24"/>
        </w:rPr>
      </w:pPr>
      <w:r>
        <w:rPr>
          <w:b/>
          <w:sz w:val="24"/>
        </w:rPr>
        <w:t>Таблица 5.8.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Среднегрупповые данные статической выносливости (в секундах) мышц туловища у мальчиков и девочек разного возраста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9"/>
        <w:gridCol w:w="1155"/>
        <w:gridCol w:w="1417"/>
        <w:gridCol w:w="1418"/>
        <w:gridCol w:w="1559"/>
        <w:gridCol w:w="1984"/>
        <w:gridCol w:w="1843"/>
      </w:tblGrid>
      <w:tr w:rsidR="007C5887" w:rsidTr="00F937CD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539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Возраст, лет</w:t>
            </w:r>
          </w:p>
        </w:tc>
        <w:tc>
          <w:tcPr>
            <w:tcW w:w="1155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Пол</w:t>
            </w:r>
          </w:p>
        </w:tc>
        <w:tc>
          <w:tcPr>
            <w:tcW w:w="1417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Количество детей</w:t>
            </w:r>
          </w:p>
        </w:tc>
        <w:tc>
          <w:tcPr>
            <w:tcW w:w="1418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Мышцы спины</w:t>
            </w:r>
          </w:p>
        </w:tc>
        <w:tc>
          <w:tcPr>
            <w:tcW w:w="1559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Мышцы живота</w:t>
            </w:r>
          </w:p>
        </w:tc>
        <w:tc>
          <w:tcPr>
            <w:tcW w:w="1984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Мышцы правой стороны туловища</w:t>
            </w:r>
          </w:p>
        </w:tc>
        <w:tc>
          <w:tcPr>
            <w:tcW w:w="1843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Мышцы левой стороны туловища</w:t>
            </w:r>
          </w:p>
        </w:tc>
      </w:tr>
      <w:tr w:rsidR="007C5887" w:rsidTr="00F937CD">
        <w:tblPrEx>
          <w:tblCellMar>
            <w:top w:w="0" w:type="dxa"/>
            <w:bottom w:w="0" w:type="dxa"/>
          </w:tblCellMar>
        </w:tblPrEx>
        <w:trPr>
          <w:cantSplit/>
          <w:trHeight w:val="77"/>
        </w:trPr>
        <w:tc>
          <w:tcPr>
            <w:tcW w:w="1539" w:type="dxa"/>
            <w:vMerge w:val="restart"/>
          </w:tcPr>
          <w:p w:rsidR="007C5887" w:rsidRDefault="007C5887" w:rsidP="00F937CD">
            <w:pPr>
              <w:jc w:val="both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155" w:type="dxa"/>
          </w:tcPr>
          <w:p w:rsidR="007C5887" w:rsidRDefault="007C5887" w:rsidP="00F937CD">
            <w:pPr>
              <w:jc w:val="both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1417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418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1559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984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843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7C5887" w:rsidTr="00F937CD">
        <w:tblPrEx>
          <w:tblCellMar>
            <w:top w:w="0" w:type="dxa"/>
            <w:bottom w:w="0" w:type="dxa"/>
          </w:tblCellMar>
        </w:tblPrEx>
        <w:trPr>
          <w:cantSplit/>
          <w:trHeight w:val="77"/>
        </w:trPr>
        <w:tc>
          <w:tcPr>
            <w:tcW w:w="1539" w:type="dxa"/>
            <w:vMerge/>
          </w:tcPr>
          <w:p w:rsidR="007C5887" w:rsidRDefault="007C5887" w:rsidP="00F937CD">
            <w:pPr>
              <w:jc w:val="both"/>
              <w:rPr>
                <w:sz w:val="24"/>
              </w:rPr>
            </w:pPr>
          </w:p>
        </w:tc>
        <w:tc>
          <w:tcPr>
            <w:tcW w:w="1155" w:type="dxa"/>
          </w:tcPr>
          <w:p w:rsidR="007C5887" w:rsidRDefault="007C5887" w:rsidP="00F937CD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  <w:tc>
          <w:tcPr>
            <w:tcW w:w="1417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418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1559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984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843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7C5887" w:rsidTr="00F937CD">
        <w:tblPrEx>
          <w:tblCellMar>
            <w:top w:w="0" w:type="dxa"/>
            <w:bottom w:w="0" w:type="dxa"/>
          </w:tblCellMar>
        </w:tblPrEx>
        <w:trPr>
          <w:cantSplit/>
          <w:trHeight w:val="77"/>
        </w:trPr>
        <w:tc>
          <w:tcPr>
            <w:tcW w:w="1539" w:type="dxa"/>
            <w:vMerge w:val="restart"/>
          </w:tcPr>
          <w:p w:rsidR="007C5887" w:rsidRDefault="007C5887" w:rsidP="00F937CD">
            <w:pPr>
              <w:jc w:val="both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1155" w:type="dxa"/>
          </w:tcPr>
          <w:p w:rsidR="007C5887" w:rsidRDefault="007C5887" w:rsidP="00F937CD">
            <w:pPr>
              <w:jc w:val="both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1417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1418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559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984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843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7C5887" w:rsidTr="00F937CD">
        <w:tblPrEx>
          <w:tblCellMar>
            <w:top w:w="0" w:type="dxa"/>
            <w:bottom w:w="0" w:type="dxa"/>
          </w:tblCellMar>
        </w:tblPrEx>
        <w:trPr>
          <w:cantSplit/>
          <w:trHeight w:val="77"/>
        </w:trPr>
        <w:tc>
          <w:tcPr>
            <w:tcW w:w="1539" w:type="dxa"/>
            <w:vMerge/>
          </w:tcPr>
          <w:p w:rsidR="007C5887" w:rsidRDefault="007C5887" w:rsidP="00F937CD">
            <w:pPr>
              <w:jc w:val="both"/>
              <w:rPr>
                <w:sz w:val="24"/>
              </w:rPr>
            </w:pPr>
          </w:p>
        </w:tc>
        <w:tc>
          <w:tcPr>
            <w:tcW w:w="1155" w:type="dxa"/>
          </w:tcPr>
          <w:p w:rsidR="007C5887" w:rsidRDefault="007C5887" w:rsidP="00F937CD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  <w:tc>
          <w:tcPr>
            <w:tcW w:w="1417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1418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1559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984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843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7C5887" w:rsidTr="00F937CD">
        <w:tblPrEx>
          <w:tblCellMar>
            <w:top w:w="0" w:type="dxa"/>
            <w:bottom w:w="0" w:type="dxa"/>
          </w:tblCellMar>
        </w:tblPrEx>
        <w:trPr>
          <w:cantSplit/>
          <w:trHeight w:val="77"/>
        </w:trPr>
        <w:tc>
          <w:tcPr>
            <w:tcW w:w="1539" w:type="dxa"/>
            <w:vMerge w:val="restart"/>
          </w:tcPr>
          <w:p w:rsidR="007C5887" w:rsidRDefault="007C5887" w:rsidP="00F937CD">
            <w:pPr>
              <w:jc w:val="both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1155" w:type="dxa"/>
          </w:tcPr>
          <w:p w:rsidR="007C5887" w:rsidRDefault="007C5887" w:rsidP="00F937CD">
            <w:pPr>
              <w:jc w:val="both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1417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1418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1559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984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843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7C5887" w:rsidTr="00F937CD">
        <w:tblPrEx>
          <w:tblCellMar>
            <w:top w:w="0" w:type="dxa"/>
            <w:bottom w:w="0" w:type="dxa"/>
          </w:tblCellMar>
        </w:tblPrEx>
        <w:trPr>
          <w:cantSplit/>
          <w:trHeight w:val="77"/>
        </w:trPr>
        <w:tc>
          <w:tcPr>
            <w:tcW w:w="1539" w:type="dxa"/>
            <w:vMerge/>
          </w:tcPr>
          <w:p w:rsidR="007C5887" w:rsidRDefault="007C5887" w:rsidP="00F937CD">
            <w:pPr>
              <w:jc w:val="both"/>
              <w:rPr>
                <w:sz w:val="24"/>
              </w:rPr>
            </w:pPr>
          </w:p>
        </w:tc>
        <w:tc>
          <w:tcPr>
            <w:tcW w:w="1155" w:type="dxa"/>
          </w:tcPr>
          <w:p w:rsidR="007C5887" w:rsidRDefault="007C5887" w:rsidP="00F937CD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  <w:tc>
          <w:tcPr>
            <w:tcW w:w="1417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418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1559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984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843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 w:rsidR="007C5887" w:rsidTr="00F937CD">
        <w:tblPrEx>
          <w:tblCellMar>
            <w:top w:w="0" w:type="dxa"/>
            <w:bottom w:w="0" w:type="dxa"/>
          </w:tblCellMar>
        </w:tblPrEx>
        <w:trPr>
          <w:cantSplit/>
          <w:trHeight w:val="77"/>
        </w:trPr>
        <w:tc>
          <w:tcPr>
            <w:tcW w:w="1539" w:type="dxa"/>
            <w:vMerge w:val="restart"/>
          </w:tcPr>
          <w:p w:rsidR="007C5887" w:rsidRDefault="007C5887" w:rsidP="00F937CD">
            <w:pPr>
              <w:jc w:val="both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1155" w:type="dxa"/>
          </w:tcPr>
          <w:p w:rsidR="007C5887" w:rsidRDefault="007C5887" w:rsidP="00F937CD">
            <w:pPr>
              <w:jc w:val="both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1417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1418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1559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984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843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7C5887" w:rsidTr="00F937CD">
        <w:tblPrEx>
          <w:tblCellMar>
            <w:top w:w="0" w:type="dxa"/>
            <w:bottom w:w="0" w:type="dxa"/>
          </w:tblCellMar>
        </w:tblPrEx>
        <w:trPr>
          <w:cantSplit/>
          <w:trHeight w:val="77"/>
        </w:trPr>
        <w:tc>
          <w:tcPr>
            <w:tcW w:w="1539" w:type="dxa"/>
            <w:vMerge/>
          </w:tcPr>
          <w:p w:rsidR="007C5887" w:rsidRDefault="007C5887" w:rsidP="00F937CD">
            <w:pPr>
              <w:jc w:val="both"/>
              <w:rPr>
                <w:sz w:val="24"/>
              </w:rPr>
            </w:pPr>
          </w:p>
        </w:tc>
        <w:tc>
          <w:tcPr>
            <w:tcW w:w="1155" w:type="dxa"/>
          </w:tcPr>
          <w:p w:rsidR="007C5887" w:rsidRDefault="007C5887" w:rsidP="00F937CD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  <w:tc>
          <w:tcPr>
            <w:tcW w:w="1417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418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1559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984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843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7C5887" w:rsidTr="00F937CD">
        <w:tblPrEx>
          <w:tblCellMar>
            <w:top w:w="0" w:type="dxa"/>
            <w:bottom w:w="0" w:type="dxa"/>
          </w:tblCellMar>
        </w:tblPrEx>
        <w:trPr>
          <w:cantSplit/>
          <w:trHeight w:val="77"/>
        </w:trPr>
        <w:tc>
          <w:tcPr>
            <w:tcW w:w="1539" w:type="dxa"/>
            <w:vMerge w:val="restart"/>
          </w:tcPr>
          <w:p w:rsidR="007C5887" w:rsidRDefault="007C5887" w:rsidP="00F937CD">
            <w:pPr>
              <w:jc w:val="both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1155" w:type="dxa"/>
          </w:tcPr>
          <w:p w:rsidR="007C5887" w:rsidRDefault="007C5887" w:rsidP="00F937CD">
            <w:pPr>
              <w:jc w:val="both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1417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418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269</w:t>
            </w:r>
          </w:p>
        </w:tc>
        <w:tc>
          <w:tcPr>
            <w:tcW w:w="1559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984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843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7C5887" w:rsidTr="00F937CD">
        <w:tblPrEx>
          <w:tblCellMar>
            <w:top w:w="0" w:type="dxa"/>
            <w:bottom w:w="0" w:type="dxa"/>
          </w:tblCellMar>
        </w:tblPrEx>
        <w:trPr>
          <w:cantSplit/>
          <w:trHeight w:val="77"/>
        </w:trPr>
        <w:tc>
          <w:tcPr>
            <w:tcW w:w="1539" w:type="dxa"/>
            <w:vMerge/>
          </w:tcPr>
          <w:p w:rsidR="007C5887" w:rsidRDefault="007C5887" w:rsidP="00F937CD">
            <w:pPr>
              <w:jc w:val="both"/>
              <w:rPr>
                <w:sz w:val="24"/>
              </w:rPr>
            </w:pPr>
          </w:p>
        </w:tc>
        <w:tc>
          <w:tcPr>
            <w:tcW w:w="1155" w:type="dxa"/>
          </w:tcPr>
          <w:p w:rsidR="007C5887" w:rsidRDefault="007C5887" w:rsidP="00F937CD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  <w:tc>
          <w:tcPr>
            <w:tcW w:w="1417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418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1559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984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843" w:type="dxa"/>
          </w:tcPr>
          <w:p w:rsidR="007C5887" w:rsidRDefault="007C5887" w:rsidP="00F93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</w:tbl>
    <w:p w:rsidR="007C5887" w:rsidRDefault="007C5887" w:rsidP="007C5887">
      <w:pPr>
        <w:ind w:firstLine="720"/>
        <w:jc w:val="both"/>
        <w:rPr>
          <w:sz w:val="24"/>
        </w:rPr>
      </w:pP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По данным Л. Г. Евсеева (1977), уже в возрасте 9-10 лет мальчики превосходят девочек в аэробной выносливости.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Тонус мышц и способность к расслаблению. </w:t>
      </w:r>
      <w:r>
        <w:rPr>
          <w:sz w:val="24"/>
        </w:rPr>
        <w:t>По моим данным (Ильин, 1961), мышечный тонус как покоя, так и напряжения выше у мужчин, чем у женщин. Способность к дополнительному (из состояния покоя) произвольному расслаблению мышц так же выше у лиц мужского пола, однако раньше эта способность начинает проявляться у лиц женского пола, так как она связана с началом периода полового созревания, который у девочек наступает раньше (рис. 5.14).</w:t>
      </w:r>
    </w:p>
    <w:p w:rsidR="007C5887" w:rsidRDefault="007C5887" w:rsidP="007C5887">
      <w:pPr>
        <w:ind w:firstLine="720"/>
        <w:jc w:val="both"/>
        <w:rPr>
          <w:sz w:val="24"/>
        </w:rPr>
      </w:pP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noProof/>
          <w:sz w:val="24"/>
          <w:lang w:eastAsia="zh-CN"/>
        </w:rPr>
        <w:drawing>
          <wp:inline distT="0" distB="0" distL="0" distR="0">
            <wp:extent cx="4524375" cy="223837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Рис. 5.14. Мышечный тонус покоя и произвольное расслабление мышц у лиц мужского (</w:t>
      </w:r>
      <w:r>
        <w:rPr>
          <w:i/>
          <w:sz w:val="24"/>
        </w:rPr>
        <w:t>а</w:t>
      </w:r>
      <w:r>
        <w:rPr>
          <w:sz w:val="24"/>
        </w:rPr>
        <w:t>) и женского (</w:t>
      </w:r>
      <w:r>
        <w:rPr>
          <w:i/>
          <w:sz w:val="24"/>
        </w:rPr>
        <w:t>б</w:t>
      </w:r>
      <w:r>
        <w:rPr>
          <w:sz w:val="24"/>
        </w:rPr>
        <w:t>)</w:t>
      </w:r>
      <w:r>
        <w:rPr>
          <w:i/>
          <w:sz w:val="24"/>
        </w:rPr>
        <w:t xml:space="preserve"> </w:t>
      </w:r>
      <w:r>
        <w:rPr>
          <w:sz w:val="24"/>
        </w:rPr>
        <w:t>пола</w:t>
      </w:r>
    </w:p>
    <w:p w:rsidR="007C5887" w:rsidRDefault="007C5887" w:rsidP="007C5887">
      <w:pPr>
        <w:ind w:firstLine="720"/>
        <w:jc w:val="both"/>
        <w:rPr>
          <w:sz w:val="24"/>
          <w:lang w:val="en-US"/>
        </w:rPr>
      </w:pP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Гибкость. </w:t>
      </w:r>
      <w:r>
        <w:rPr>
          <w:sz w:val="24"/>
        </w:rPr>
        <w:t>А. И. Винокуров (1996) выявил, что у женщин гибкость выше, чем у мужчин. Вероятно, одной из причин этого может быть меньшее напряжение мышц в покое у женщин.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Роль генетических факторов. </w:t>
      </w:r>
      <w:r>
        <w:rPr>
          <w:sz w:val="24"/>
        </w:rPr>
        <w:t>В ряде исследований было отмечено различного рода влияние генетических факторов на физическое развитие и проявление двигательных качеств у мужчин и женщин. Детальное изучение этого вопроса Л. П. Сергиенко (1980) показало, что у женщин генетическое влияние проявляется сильнее, чем у мужчин. Это же выявлено им и в отношении антропометрических показателей тех и других. Автор отмечает, что это согласуется с гипотезой Б. А. Геодакяна, согласно которой женщина выступает как «хранительница» признаков</w:t>
      </w:r>
      <w:r>
        <w:rPr>
          <w:sz w:val="24"/>
          <w:lang w:val="en-US"/>
        </w:rPr>
        <w:t xml:space="preserve"> </w:t>
      </w:r>
      <w:r>
        <w:rPr>
          <w:sz w:val="24"/>
        </w:rPr>
        <w:t>вида (или у человека — популяции), а мужчина осуществляет функции модификации для образования новых признаков вида.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Интересно, однако, что по данным М. Ф. Сауткина (1980), ни длина тела матери, ни возраст наступления у нее половой зрелости не оказывают существенного влияния на физическую работоспособность дочери. В то же время рост отца оказывает положительное влияние на ее физическую работоспособность.</w:t>
      </w:r>
    </w:p>
    <w:p w:rsidR="007C5887" w:rsidRDefault="007C5887" w:rsidP="007C5887">
      <w:pPr>
        <w:ind w:firstLine="720"/>
        <w:jc w:val="both"/>
        <w:rPr>
          <w:sz w:val="24"/>
        </w:rPr>
      </w:pP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* * *</w:t>
      </w:r>
    </w:p>
    <w:p w:rsidR="007C5887" w:rsidRDefault="007C5887" w:rsidP="007C5887">
      <w:pPr>
        <w:ind w:firstLine="720"/>
        <w:jc w:val="both"/>
        <w:rPr>
          <w:sz w:val="24"/>
        </w:rPr>
      </w:pP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Подытоживая, можно отметить, что наиболее четко различия между мужчинами и женщинами обнаруживаются по психомоторным способностям, по пространственному воображению и математическим способностям (в пользу мужчин), по вербальным способностям (в пользу женщин). При этом отмечается, что существующие различия в интеллектуальной сфере оказываются весьма несущественными и часто не превышают 5-10 %, а в 90 % распределения мужской и женской выборок совпадают (</w:t>
      </w:r>
      <w:r>
        <w:rPr>
          <w:sz w:val="24"/>
          <w:lang w:val="en-US"/>
        </w:rPr>
        <w:t>E</w:t>
      </w:r>
      <w:r>
        <w:rPr>
          <w:sz w:val="24"/>
        </w:rPr>
        <w:t xml:space="preserve">. </w:t>
      </w:r>
      <w:r>
        <w:rPr>
          <w:sz w:val="24"/>
          <w:lang w:val="en-US"/>
        </w:rPr>
        <w:t>Maccoby, C</w:t>
      </w:r>
      <w:r>
        <w:rPr>
          <w:sz w:val="24"/>
        </w:rPr>
        <w:t xml:space="preserve">. </w:t>
      </w:r>
      <w:r>
        <w:rPr>
          <w:sz w:val="24"/>
          <w:lang w:val="en-US"/>
        </w:rPr>
        <w:t xml:space="preserve">Jacklin, </w:t>
      </w:r>
      <w:r>
        <w:rPr>
          <w:sz w:val="24"/>
        </w:rPr>
        <w:t xml:space="preserve">1974; </w:t>
      </w:r>
      <w:r>
        <w:rPr>
          <w:sz w:val="24"/>
          <w:lang w:val="en-US"/>
        </w:rPr>
        <w:t xml:space="preserve">Pleck, </w:t>
      </w:r>
      <w:r>
        <w:rPr>
          <w:sz w:val="24"/>
        </w:rPr>
        <w:t xml:space="preserve">1978; </w:t>
      </w:r>
      <w:r>
        <w:rPr>
          <w:sz w:val="24"/>
          <w:lang w:val="en-US"/>
        </w:rPr>
        <w:t xml:space="preserve">D. Halpern, </w:t>
      </w:r>
      <w:r>
        <w:rPr>
          <w:sz w:val="24"/>
        </w:rPr>
        <w:t xml:space="preserve">1986; </w:t>
      </w:r>
      <w:r>
        <w:rPr>
          <w:sz w:val="24"/>
          <w:lang w:val="en-US"/>
        </w:rPr>
        <w:t xml:space="preserve">D. Ruble, </w:t>
      </w:r>
      <w:r>
        <w:rPr>
          <w:sz w:val="24"/>
        </w:rPr>
        <w:t xml:space="preserve">1988; </w:t>
      </w:r>
      <w:r>
        <w:rPr>
          <w:sz w:val="24"/>
          <w:lang w:val="en-US"/>
        </w:rPr>
        <w:t xml:space="preserve">J. Hyde, </w:t>
      </w:r>
      <w:r>
        <w:rPr>
          <w:sz w:val="24"/>
        </w:rPr>
        <w:t>1991). Впрочем, больших различий ожидать и не приходится: мужчины и женщины — представители одного вида животных. Но небольшие различия в проявлении какой-либо функции могут приводить к существенным различиям в поведении. Так, различия между силой правой и левой руки не превышают 10 %, а по другим психомоторным показателям и того меньше. Однако посмотрите, какое различие между руками возникает на поведенческом уровне: 90 % людей предпочитают пользоваться правой рукой, а не обеими в равной степени. Таким образом, несущественные на первый взгляд различия в функциях, как в кинопроекторе, могут многократно усиливаться в поведении мужчин и женщин за счет предпочтения той или иной манеры, при выборе деятельности и т. д.</w:t>
      </w:r>
    </w:p>
    <w:p w:rsidR="007C5887" w:rsidRDefault="007C5887" w:rsidP="007C5887">
      <w:pPr>
        <w:ind w:firstLine="720"/>
        <w:jc w:val="both"/>
        <w:rPr>
          <w:sz w:val="24"/>
        </w:rPr>
      </w:pP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b/>
          <w:i/>
          <w:sz w:val="24"/>
        </w:rPr>
        <w:t>Контрольные вопросы</w:t>
      </w:r>
    </w:p>
    <w:p w:rsidR="007C5887" w:rsidRDefault="007C5887" w:rsidP="007C5887">
      <w:pPr>
        <w:ind w:firstLine="720"/>
        <w:jc w:val="both"/>
        <w:rPr>
          <w:sz w:val="24"/>
        </w:rPr>
      </w:pP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1.</w:t>
      </w:r>
      <w:r>
        <w:rPr>
          <w:sz w:val="24"/>
          <w:lang w:val="en-US"/>
        </w:rPr>
        <w:t xml:space="preserve"> </w:t>
      </w:r>
      <w:r>
        <w:rPr>
          <w:sz w:val="24"/>
        </w:rPr>
        <w:t>Какие особенности восприятия имеются у мужчин и женщин?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  <w:lang w:val="en-US"/>
        </w:rPr>
        <w:t xml:space="preserve"> </w:t>
      </w:r>
      <w:r>
        <w:rPr>
          <w:sz w:val="24"/>
        </w:rPr>
        <w:t>Различается ли у мужчин и женщин внимание?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3.</w:t>
      </w:r>
      <w:r>
        <w:rPr>
          <w:sz w:val="24"/>
          <w:lang w:val="en-US"/>
        </w:rPr>
        <w:t xml:space="preserve"> </w:t>
      </w:r>
      <w:r>
        <w:rPr>
          <w:sz w:val="24"/>
        </w:rPr>
        <w:t>Лучше ли у девочек по сравнению с мальчиками память?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4.</w:t>
      </w:r>
      <w:r>
        <w:rPr>
          <w:sz w:val="24"/>
          <w:lang w:val="en-US"/>
        </w:rPr>
        <w:t xml:space="preserve"> </w:t>
      </w:r>
      <w:r>
        <w:rPr>
          <w:sz w:val="24"/>
        </w:rPr>
        <w:t>Действительно ли интеллект мужчин выше интеллекта женщин?</w:t>
      </w:r>
    </w:p>
    <w:p w:rsidR="007C5887" w:rsidRDefault="007C5887" w:rsidP="007C5887">
      <w:pPr>
        <w:ind w:firstLine="720"/>
        <w:jc w:val="both"/>
        <w:rPr>
          <w:sz w:val="24"/>
        </w:rPr>
      </w:pPr>
      <w:r>
        <w:rPr>
          <w:sz w:val="24"/>
        </w:rPr>
        <w:t>5.</w:t>
      </w:r>
      <w:r>
        <w:rPr>
          <w:sz w:val="24"/>
          <w:lang w:val="en-US"/>
        </w:rPr>
        <w:t xml:space="preserve"> </w:t>
      </w:r>
      <w:r>
        <w:rPr>
          <w:sz w:val="24"/>
        </w:rPr>
        <w:t>По каким психомоторным показателям мужчины превосходят женщин, а по каким уступают?</w:t>
      </w:r>
    </w:p>
    <w:p w:rsidR="007C5887" w:rsidRDefault="007C5887" w:rsidP="007C5887">
      <w:pPr>
        <w:ind w:firstLine="720"/>
        <w:jc w:val="both"/>
        <w:rPr>
          <w:sz w:val="24"/>
        </w:rPr>
      </w:pPr>
    </w:p>
    <w:p w:rsidR="00765ED8" w:rsidRDefault="00765ED8"/>
    <w:sectPr w:rsidR="00765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18"/>
    <w:rsid w:val="00765ED8"/>
    <w:rsid w:val="007C5887"/>
    <w:rsid w:val="00BC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9D446-E033-46C2-916F-9D93ECD4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88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11068</Words>
  <Characters>63092</Characters>
  <Application>Microsoft Office Word</Application>
  <DocSecurity>0</DocSecurity>
  <Lines>525</Lines>
  <Paragraphs>148</Paragraphs>
  <ScaleCrop>false</ScaleCrop>
  <Company/>
  <LinksUpToDate>false</LinksUpToDate>
  <CharactersWithSpaces>74012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3</cp:revision>
  <dcterms:created xsi:type="dcterms:W3CDTF">2020-10-05T15:13:00Z</dcterms:created>
  <dcterms:modified xsi:type="dcterms:W3CDTF">2020-10-05T15:13:00Z</dcterms:modified>
</cp:coreProperties>
</file>